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35D0A" w14:textId="77777777" w:rsidR="00FD7A2A" w:rsidRPr="00FD7A2A" w:rsidRDefault="00FD7A2A" w:rsidP="00FD7A2A">
      <w:pPr>
        <w:jc w:val="center"/>
        <w:rPr>
          <w:b/>
          <w:bCs/>
        </w:rPr>
      </w:pPr>
      <w:r w:rsidRPr="00FD7A2A">
        <w:rPr>
          <w:b/>
          <w:bCs/>
        </w:rPr>
        <w:t>Grading Rubric: SDG Advocacy Artwork</w:t>
      </w:r>
    </w:p>
    <w:p w14:paraId="26C2F9CA" w14:textId="77777777" w:rsidR="00FD7A2A" w:rsidRDefault="00FD7A2A" w:rsidP="00FD7A2A"/>
    <w:p w14:paraId="412DC939" w14:textId="77777777" w:rsidR="00FD7A2A" w:rsidRPr="00FD7A2A" w:rsidRDefault="00FD7A2A" w:rsidP="00FD7A2A">
      <w:pPr>
        <w:pStyle w:val="ListParagraph"/>
        <w:numPr>
          <w:ilvl w:val="0"/>
          <w:numId w:val="1"/>
        </w:numPr>
        <w:rPr>
          <w:b/>
          <w:bCs/>
        </w:rPr>
      </w:pPr>
      <w:r w:rsidRPr="00FD7A2A">
        <w:rPr>
          <w:b/>
          <w:bCs/>
        </w:rPr>
        <w:t xml:space="preserve">Research and </w:t>
      </w:r>
      <w:proofErr w:type="gramStart"/>
      <w:r w:rsidRPr="00FD7A2A">
        <w:rPr>
          <w:b/>
          <w:bCs/>
        </w:rPr>
        <w:t>Understanding</w:t>
      </w:r>
      <w:proofErr w:type="gramEnd"/>
      <w:r w:rsidRPr="00FD7A2A">
        <w:rPr>
          <w:b/>
          <w:bCs/>
        </w:rPr>
        <w:t xml:space="preserve"> of SDG </w:t>
      </w:r>
      <w:r w:rsidRPr="00FD7A2A">
        <w:rPr>
          <w:b/>
          <w:bCs/>
        </w:rPr>
        <w:br/>
      </w:r>
      <w:r w:rsidRPr="00FD7A2A">
        <w:rPr>
          <w:b/>
          <w:bCs/>
        </w:rPr>
        <w:br/>
      </w:r>
      <w:r w:rsidRPr="00FD7A2A">
        <w:rPr>
          <w:b/>
          <w:bCs/>
        </w:rPr>
        <w:t>Exemplary (91–100%)</w:t>
      </w:r>
    </w:p>
    <w:p w14:paraId="21B555AB" w14:textId="77777777" w:rsidR="00FD7A2A" w:rsidRDefault="00FD7A2A" w:rsidP="00FD7A2A">
      <w:pPr>
        <w:pStyle w:val="ListParagraph"/>
        <w:numPr>
          <w:ilvl w:val="1"/>
          <w:numId w:val="3"/>
        </w:numPr>
      </w:pPr>
      <w:r w:rsidRPr="00FD7A2A">
        <w:t>Clearly explains the SDG’s purpose, context, targets, indicators, and progress.</w:t>
      </w:r>
    </w:p>
    <w:p w14:paraId="218DA922" w14:textId="4065F002" w:rsidR="00FD7A2A" w:rsidRDefault="00FD7A2A" w:rsidP="00FD7A2A">
      <w:pPr>
        <w:pStyle w:val="ListParagraph"/>
        <w:numPr>
          <w:ilvl w:val="1"/>
          <w:numId w:val="3"/>
        </w:numPr>
      </w:pPr>
      <w:r w:rsidRPr="00FD7A2A">
        <w:t>Integrates at least two credible sources beyond the UN SDG website (e.g., WHO, peer-reviewed articles, policy briefs).</w:t>
      </w:r>
    </w:p>
    <w:p w14:paraId="10CE9471" w14:textId="77777777" w:rsidR="00FD7A2A" w:rsidRDefault="00FD7A2A" w:rsidP="00FD7A2A">
      <w:pPr>
        <w:pStyle w:val="ListParagraph"/>
        <w:numPr>
          <w:ilvl w:val="1"/>
          <w:numId w:val="3"/>
        </w:numPr>
      </w:pPr>
      <w:r w:rsidRPr="00FD7A2A">
        <w:t>Provides a detailed analysis of current global challenges, successes, and opportunities.</w:t>
      </w:r>
    </w:p>
    <w:p w14:paraId="3D2E7E0E" w14:textId="77777777" w:rsidR="00FD7A2A" w:rsidRDefault="00FD7A2A" w:rsidP="00FD7A2A">
      <w:pPr>
        <w:pStyle w:val="ListParagraph"/>
        <w:numPr>
          <w:ilvl w:val="1"/>
          <w:numId w:val="3"/>
        </w:numPr>
      </w:pPr>
      <w:r w:rsidRPr="00FD7A2A">
        <w:t>Links global issues to micro-level solutions by identifying daily actions.</w:t>
      </w:r>
    </w:p>
    <w:p w14:paraId="3CE2B5C2" w14:textId="77777777" w:rsidR="00FD7A2A" w:rsidRDefault="00FD7A2A" w:rsidP="00FD7A2A">
      <w:pPr>
        <w:pStyle w:val="ListParagraph"/>
        <w:numPr>
          <w:ilvl w:val="1"/>
          <w:numId w:val="3"/>
        </w:numPr>
      </w:pPr>
      <w:r w:rsidRPr="00FD7A2A">
        <w:t xml:space="preserve">Graduate students include both individual and business-level actions; undergraduate students focus on individual actions. </w:t>
      </w:r>
    </w:p>
    <w:p w14:paraId="67E651A9" w14:textId="77777777" w:rsidR="00FD7A2A" w:rsidRDefault="00FD7A2A" w:rsidP="00FD7A2A">
      <w:pPr>
        <w:pStyle w:val="ListParagraph"/>
      </w:pPr>
    </w:p>
    <w:p w14:paraId="0B55420B" w14:textId="77777777" w:rsidR="00FD7A2A" w:rsidRPr="00FD7A2A" w:rsidRDefault="00FD7A2A" w:rsidP="00FD7A2A">
      <w:pPr>
        <w:pStyle w:val="ListParagraph"/>
        <w:rPr>
          <w:b/>
          <w:bCs/>
        </w:rPr>
      </w:pPr>
      <w:r w:rsidRPr="00FD7A2A">
        <w:rPr>
          <w:b/>
          <w:bCs/>
        </w:rPr>
        <w:t>Proficient (70–90%)</w:t>
      </w:r>
    </w:p>
    <w:p w14:paraId="2DDEEDCE" w14:textId="77777777" w:rsidR="00FD7A2A" w:rsidRDefault="00FD7A2A" w:rsidP="00FD7A2A">
      <w:pPr>
        <w:pStyle w:val="ListParagraph"/>
        <w:numPr>
          <w:ilvl w:val="1"/>
          <w:numId w:val="2"/>
        </w:numPr>
      </w:pPr>
      <w:r w:rsidRPr="00FD7A2A">
        <w:t>Explains the SDG’s purpose, context, targets, and indicators with only minor omissions or inaccuracies.</w:t>
      </w:r>
    </w:p>
    <w:p w14:paraId="02E7D2E4" w14:textId="77777777" w:rsidR="00FD7A2A" w:rsidRDefault="00FD7A2A" w:rsidP="00FD7A2A">
      <w:pPr>
        <w:pStyle w:val="ListParagraph"/>
        <w:numPr>
          <w:ilvl w:val="1"/>
          <w:numId w:val="2"/>
        </w:numPr>
      </w:pPr>
      <w:r w:rsidRPr="00FD7A2A">
        <w:t>Uses at least one credible source beyond the UN SDG website.</w:t>
      </w:r>
    </w:p>
    <w:p w14:paraId="5F02CE62" w14:textId="77777777" w:rsidR="00FD7A2A" w:rsidRDefault="00FD7A2A" w:rsidP="00FD7A2A">
      <w:pPr>
        <w:pStyle w:val="ListParagraph"/>
        <w:numPr>
          <w:ilvl w:val="1"/>
          <w:numId w:val="2"/>
        </w:numPr>
      </w:pPr>
      <w:r w:rsidRPr="00FD7A2A">
        <w:t>Describes current SDG progress and some global challenges.</w:t>
      </w:r>
    </w:p>
    <w:p w14:paraId="62573917" w14:textId="77777777" w:rsidR="00FD7A2A" w:rsidRDefault="00FD7A2A" w:rsidP="00FD7A2A">
      <w:pPr>
        <w:pStyle w:val="ListParagraph"/>
        <w:numPr>
          <w:ilvl w:val="1"/>
          <w:numId w:val="2"/>
        </w:numPr>
      </w:pPr>
      <w:r w:rsidRPr="00FD7A2A">
        <w:t>Identifies daily actions, though with less detail or integration.</w:t>
      </w:r>
    </w:p>
    <w:p w14:paraId="73E449E6" w14:textId="1E13C057" w:rsidR="00FD7A2A" w:rsidRDefault="00FD7A2A" w:rsidP="00FD7A2A">
      <w:pPr>
        <w:pStyle w:val="ListParagraph"/>
        <w:numPr>
          <w:ilvl w:val="1"/>
          <w:numId w:val="2"/>
        </w:numPr>
      </w:pPr>
      <w:r w:rsidRPr="00FD7A2A">
        <w:t xml:space="preserve">Graduate students refer to both levels of action, </w:t>
      </w:r>
      <w:proofErr w:type="gramStart"/>
      <w:r w:rsidRPr="00FD7A2A">
        <w:t>though</w:t>
      </w:r>
      <w:proofErr w:type="gramEnd"/>
      <w:r w:rsidRPr="00FD7A2A">
        <w:t xml:space="preserve"> may lack clarity. </w:t>
      </w:r>
      <w:r>
        <w:br/>
      </w:r>
    </w:p>
    <w:p w14:paraId="59AF74AD" w14:textId="46E61DA0" w:rsidR="00FD7A2A" w:rsidRPr="00FD7A2A" w:rsidRDefault="00FD7A2A" w:rsidP="00FD7A2A">
      <w:pPr>
        <w:pStyle w:val="ListParagraph"/>
        <w:rPr>
          <w:b/>
          <w:bCs/>
        </w:rPr>
      </w:pPr>
      <w:r w:rsidRPr="00FD7A2A">
        <w:rPr>
          <w:b/>
          <w:bCs/>
        </w:rPr>
        <w:t>Developing (60–69%)</w:t>
      </w:r>
    </w:p>
    <w:p w14:paraId="0D430723" w14:textId="77777777" w:rsidR="00FD7A2A" w:rsidRDefault="00FD7A2A" w:rsidP="00FD7A2A">
      <w:pPr>
        <w:pStyle w:val="ListParagraph"/>
        <w:numPr>
          <w:ilvl w:val="1"/>
          <w:numId w:val="4"/>
        </w:numPr>
      </w:pPr>
      <w:r w:rsidRPr="00FD7A2A">
        <w:t>Includes basic explanation of the SDG’s purpose, targets, or indicators but with noticeable omissions or vague descriptions.</w:t>
      </w:r>
    </w:p>
    <w:p w14:paraId="35B243AB" w14:textId="77777777" w:rsidR="00FD7A2A" w:rsidRDefault="00FD7A2A" w:rsidP="00FD7A2A">
      <w:pPr>
        <w:pStyle w:val="ListParagraph"/>
        <w:numPr>
          <w:ilvl w:val="1"/>
          <w:numId w:val="4"/>
        </w:numPr>
      </w:pPr>
      <w:r w:rsidRPr="00FD7A2A">
        <w:t>Uses fewer than two credible sources or lacks source depth.</w:t>
      </w:r>
    </w:p>
    <w:p w14:paraId="20D01EF9" w14:textId="6B40F120" w:rsidR="00FD7A2A" w:rsidRDefault="00FD7A2A" w:rsidP="00FD7A2A">
      <w:pPr>
        <w:pStyle w:val="ListParagraph"/>
        <w:numPr>
          <w:ilvl w:val="1"/>
          <w:numId w:val="4"/>
        </w:numPr>
      </w:pPr>
      <w:r w:rsidRPr="00FD7A2A">
        <w:t>Mentions daily actions but without elaboration or differentiation between levels.</w:t>
      </w:r>
      <w:r>
        <w:br/>
      </w:r>
    </w:p>
    <w:p w14:paraId="30A3C2B1" w14:textId="77777777" w:rsidR="00FD7A2A" w:rsidRPr="00FD7A2A" w:rsidRDefault="00FD7A2A" w:rsidP="00FD7A2A">
      <w:pPr>
        <w:pStyle w:val="ListParagraph"/>
        <w:rPr>
          <w:b/>
          <w:bCs/>
        </w:rPr>
      </w:pPr>
      <w:r w:rsidRPr="00FD7A2A">
        <w:rPr>
          <w:b/>
          <w:bCs/>
        </w:rPr>
        <w:t>Beginning (Below 60%)</w:t>
      </w:r>
    </w:p>
    <w:p w14:paraId="3EEA261B" w14:textId="77777777" w:rsidR="00FD7A2A" w:rsidRDefault="00FD7A2A" w:rsidP="00FD7A2A">
      <w:pPr>
        <w:pStyle w:val="ListParagraph"/>
        <w:numPr>
          <w:ilvl w:val="1"/>
          <w:numId w:val="5"/>
        </w:numPr>
      </w:pPr>
      <w:r w:rsidRPr="00FD7A2A">
        <w:t>Explanation of SDG purpose, targets, indicators or progress contains major gaps, major omissions, or major inaccuracies.</w:t>
      </w:r>
    </w:p>
    <w:p w14:paraId="29D5F8CF" w14:textId="77777777" w:rsidR="00FD7A2A" w:rsidRDefault="00FD7A2A" w:rsidP="00FD7A2A">
      <w:pPr>
        <w:pStyle w:val="ListParagraph"/>
        <w:numPr>
          <w:ilvl w:val="1"/>
          <w:numId w:val="5"/>
        </w:numPr>
      </w:pPr>
      <w:proofErr w:type="gramStart"/>
      <w:r w:rsidRPr="00FD7A2A">
        <w:t>Relies</w:t>
      </w:r>
      <w:proofErr w:type="gramEnd"/>
      <w:r w:rsidRPr="00FD7A2A">
        <w:t xml:space="preserve"> only on the UN SDG website.</w:t>
      </w:r>
    </w:p>
    <w:p w14:paraId="52F9F14B" w14:textId="59AA98FF" w:rsidR="00FD7A2A" w:rsidRDefault="00FD7A2A" w:rsidP="00FD7A2A">
      <w:pPr>
        <w:pStyle w:val="ListParagraph"/>
        <w:numPr>
          <w:ilvl w:val="1"/>
          <w:numId w:val="5"/>
        </w:numPr>
      </w:pPr>
      <w:proofErr w:type="gramStart"/>
      <w:r w:rsidRPr="00FD7A2A">
        <w:t>Makes</w:t>
      </w:r>
      <w:proofErr w:type="gramEnd"/>
      <w:r w:rsidRPr="00FD7A2A">
        <w:t xml:space="preserve"> little or no mention of daily actions. </w:t>
      </w:r>
      <w:r>
        <w:br/>
      </w:r>
    </w:p>
    <w:p w14:paraId="7463236E" w14:textId="77777777" w:rsidR="00FD7A2A" w:rsidRPr="00FD7A2A" w:rsidRDefault="00FD7A2A" w:rsidP="00FD7A2A">
      <w:pPr>
        <w:pStyle w:val="ListParagraph"/>
        <w:rPr>
          <w:b/>
          <w:bCs/>
        </w:rPr>
      </w:pPr>
      <w:r w:rsidRPr="00FD7A2A">
        <w:rPr>
          <w:b/>
          <w:bCs/>
        </w:rPr>
        <w:t>No Credit (0%)</w:t>
      </w:r>
    </w:p>
    <w:p w14:paraId="2C17E2A3" w14:textId="2B5E57D7" w:rsidR="00FD7A2A" w:rsidRDefault="00FD7A2A" w:rsidP="00FD7A2A">
      <w:pPr>
        <w:pStyle w:val="ListParagraph"/>
        <w:numPr>
          <w:ilvl w:val="1"/>
          <w:numId w:val="6"/>
        </w:numPr>
      </w:pPr>
      <w:r w:rsidRPr="00FD7A2A">
        <w:t xml:space="preserve">No evidence of research or explanation provided. </w:t>
      </w:r>
      <w:r>
        <w:br/>
      </w:r>
    </w:p>
    <w:p w14:paraId="5A95F9FC" w14:textId="77777777" w:rsidR="00FD7A2A" w:rsidRPr="00FD7A2A" w:rsidRDefault="00FD7A2A" w:rsidP="00FD7A2A">
      <w:pPr>
        <w:pStyle w:val="ListParagraph"/>
        <w:numPr>
          <w:ilvl w:val="0"/>
          <w:numId w:val="1"/>
        </w:numPr>
        <w:rPr>
          <w:b/>
          <w:bCs/>
        </w:rPr>
      </w:pPr>
      <w:r w:rsidRPr="00FD7A2A">
        <w:rPr>
          <w:b/>
          <w:bCs/>
        </w:rPr>
        <w:t xml:space="preserve">Original Artwork and Visual Representation </w:t>
      </w:r>
      <w:r w:rsidRPr="00FD7A2A">
        <w:rPr>
          <w:b/>
          <w:bCs/>
        </w:rPr>
        <w:br/>
      </w:r>
      <w:r w:rsidRPr="00FD7A2A">
        <w:rPr>
          <w:b/>
          <w:bCs/>
        </w:rPr>
        <w:br/>
      </w:r>
      <w:r w:rsidRPr="00FD7A2A">
        <w:rPr>
          <w:b/>
          <w:bCs/>
        </w:rPr>
        <w:t>Exemplary (91–100%)</w:t>
      </w:r>
    </w:p>
    <w:p w14:paraId="0E51861E" w14:textId="77777777" w:rsidR="00FD7A2A" w:rsidRDefault="00FD7A2A" w:rsidP="00FD7A2A">
      <w:pPr>
        <w:pStyle w:val="ListParagraph"/>
        <w:numPr>
          <w:ilvl w:val="0"/>
          <w:numId w:val="7"/>
        </w:numPr>
      </w:pPr>
      <w:r w:rsidRPr="00FD7A2A">
        <w:t>Artwork is highly original and conceptually strong.</w:t>
      </w:r>
    </w:p>
    <w:p w14:paraId="67F5D7DA" w14:textId="77777777" w:rsidR="00FD7A2A" w:rsidRDefault="00FD7A2A" w:rsidP="00FD7A2A">
      <w:pPr>
        <w:pStyle w:val="ListParagraph"/>
        <w:numPr>
          <w:ilvl w:val="0"/>
          <w:numId w:val="7"/>
        </w:numPr>
      </w:pPr>
      <w:r w:rsidRPr="00FD7A2A">
        <w:t>Clearly represents the SDG’s overview, targets, indicators, and progress.</w:t>
      </w:r>
    </w:p>
    <w:p w14:paraId="535C384F" w14:textId="77777777" w:rsidR="00FD7A2A" w:rsidRDefault="00FD7A2A" w:rsidP="00FD7A2A">
      <w:pPr>
        <w:pStyle w:val="ListParagraph"/>
        <w:numPr>
          <w:ilvl w:val="0"/>
          <w:numId w:val="7"/>
        </w:numPr>
      </w:pPr>
      <w:r w:rsidRPr="00FD7A2A">
        <w:t>Includes four daily actions:</w:t>
      </w:r>
    </w:p>
    <w:p w14:paraId="44576430" w14:textId="77777777" w:rsidR="00FD7A2A" w:rsidRDefault="00FD7A2A" w:rsidP="00FD7A2A">
      <w:pPr>
        <w:pStyle w:val="ListParagraph"/>
        <w:numPr>
          <w:ilvl w:val="1"/>
          <w:numId w:val="7"/>
        </w:numPr>
      </w:pPr>
      <w:r w:rsidRPr="00FD7A2A">
        <w:t>Undergraduate: four individual actions.</w:t>
      </w:r>
    </w:p>
    <w:p w14:paraId="2034D404" w14:textId="77777777" w:rsidR="00FD7A2A" w:rsidRDefault="00FD7A2A" w:rsidP="00FD7A2A">
      <w:pPr>
        <w:pStyle w:val="ListParagraph"/>
        <w:numPr>
          <w:ilvl w:val="1"/>
          <w:numId w:val="7"/>
        </w:numPr>
      </w:pPr>
      <w:r w:rsidRPr="00FD7A2A">
        <w:t>Graduate: two individual and two business- or system-level actions.</w:t>
      </w:r>
    </w:p>
    <w:p w14:paraId="4EC05FD3" w14:textId="77777777" w:rsidR="00FD7A2A" w:rsidRDefault="00FD7A2A" w:rsidP="00FD7A2A">
      <w:pPr>
        <w:pStyle w:val="ListParagraph"/>
        <w:numPr>
          <w:ilvl w:val="0"/>
          <w:numId w:val="7"/>
        </w:numPr>
      </w:pPr>
      <w:r w:rsidRPr="00FD7A2A">
        <w:t>Visual elements such as symbolism, color, or texture are thoughtfully used.</w:t>
      </w:r>
    </w:p>
    <w:p w14:paraId="4AF331C1" w14:textId="77777777" w:rsidR="00FD7A2A" w:rsidRDefault="00FD7A2A" w:rsidP="00FD7A2A">
      <w:pPr>
        <w:pStyle w:val="ListParagraph"/>
        <w:numPr>
          <w:ilvl w:val="0"/>
          <w:numId w:val="7"/>
        </w:numPr>
      </w:pPr>
      <w:r w:rsidRPr="00FD7A2A">
        <w:t xml:space="preserve">If text is used (e.g., interview quote), it supports the message. </w:t>
      </w:r>
    </w:p>
    <w:p w14:paraId="1ECEB6EB" w14:textId="7B4C276A" w:rsidR="00FD7A2A" w:rsidRDefault="00FD7A2A" w:rsidP="00FD7A2A">
      <w:pPr>
        <w:pStyle w:val="ListParagraph"/>
        <w:numPr>
          <w:ilvl w:val="0"/>
          <w:numId w:val="7"/>
        </w:numPr>
      </w:pPr>
      <w:r w:rsidRPr="00FD7A2A">
        <w:lastRenderedPageBreak/>
        <w:t>AI-generated elements are clearly disclosed and ethically used.</w:t>
      </w:r>
      <w:r>
        <w:br/>
      </w:r>
      <w:r w:rsidRPr="00FD7A2A">
        <w:t xml:space="preserve"> </w:t>
      </w:r>
    </w:p>
    <w:p w14:paraId="3F0B36BE" w14:textId="77777777" w:rsidR="00FD7A2A" w:rsidRPr="00FD7A2A" w:rsidRDefault="00FD7A2A" w:rsidP="00FD7A2A">
      <w:pPr>
        <w:pStyle w:val="ListParagraph"/>
        <w:rPr>
          <w:b/>
          <w:bCs/>
        </w:rPr>
      </w:pPr>
      <w:r w:rsidRPr="00FD7A2A">
        <w:rPr>
          <w:b/>
          <w:bCs/>
        </w:rPr>
        <w:t>Proficient (70–90%)</w:t>
      </w:r>
    </w:p>
    <w:p w14:paraId="0993251E" w14:textId="77777777" w:rsidR="00FD7A2A" w:rsidRPr="00FD7A2A" w:rsidRDefault="00FD7A2A" w:rsidP="00FD7A2A">
      <w:pPr>
        <w:pStyle w:val="ListParagraph"/>
        <w:numPr>
          <w:ilvl w:val="1"/>
          <w:numId w:val="9"/>
        </w:numPr>
      </w:pPr>
      <w:r w:rsidRPr="00FD7A2A">
        <w:t>Artwork is original and communicates key SDG elements.</w:t>
      </w:r>
    </w:p>
    <w:p w14:paraId="34FD55B3" w14:textId="77777777" w:rsidR="00FD7A2A" w:rsidRPr="00FD7A2A" w:rsidRDefault="00FD7A2A" w:rsidP="00FD7A2A">
      <w:pPr>
        <w:pStyle w:val="ListParagraph"/>
        <w:numPr>
          <w:ilvl w:val="1"/>
          <w:numId w:val="9"/>
        </w:numPr>
      </w:pPr>
      <w:r w:rsidRPr="00FD7A2A">
        <w:t>Includes four daily actions, though visual integration may be less effective.</w:t>
      </w:r>
    </w:p>
    <w:p w14:paraId="2C6451A7" w14:textId="77777777" w:rsidR="00FD7A2A" w:rsidRPr="00FD7A2A" w:rsidRDefault="00FD7A2A" w:rsidP="00FD7A2A">
      <w:pPr>
        <w:pStyle w:val="ListParagraph"/>
        <w:numPr>
          <w:ilvl w:val="1"/>
          <w:numId w:val="9"/>
        </w:numPr>
      </w:pPr>
      <w:r w:rsidRPr="00FD7A2A">
        <w:t>Some symbolic or thematic elements are present.</w:t>
      </w:r>
    </w:p>
    <w:p w14:paraId="13443DED" w14:textId="77777777" w:rsidR="00FD7A2A" w:rsidRPr="00FD7A2A" w:rsidRDefault="00FD7A2A" w:rsidP="00FD7A2A">
      <w:pPr>
        <w:pStyle w:val="ListParagraph"/>
        <w:numPr>
          <w:ilvl w:val="1"/>
          <w:numId w:val="9"/>
        </w:numPr>
        <w:rPr>
          <w:b/>
          <w:bCs/>
        </w:rPr>
      </w:pPr>
      <w:r w:rsidRPr="00FD7A2A">
        <w:t>AI use is disclosed and acceptable.</w:t>
      </w:r>
      <w:r w:rsidRPr="00FD7A2A">
        <w:rPr>
          <w:b/>
          <w:bCs/>
        </w:rPr>
        <w:t xml:space="preserve"> </w:t>
      </w:r>
      <w:r w:rsidRPr="00FD7A2A">
        <w:rPr>
          <w:b/>
          <w:bCs/>
        </w:rPr>
        <w:br/>
      </w:r>
    </w:p>
    <w:p w14:paraId="2073E187" w14:textId="77777777" w:rsidR="00FD7A2A" w:rsidRPr="00FD7A2A" w:rsidRDefault="00FD7A2A" w:rsidP="00FD7A2A">
      <w:pPr>
        <w:pStyle w:val="ListParagraph"/>
        <w:rPr>
          <w:b/>
          <w:bCs/>
        </w:rPr>
      </w:pPr>
      <w:r w:rsidRPr="00FD7A2A">
        <w:rPr>
          <w:b/>
          <w:bCs/>
        </w:rPr>
        <w:t>Developing (60–69%)</w:t>
      </w:r>
    </w:p>
    <w:p w14:paraId="13B53845" w14:textId="77777777" w:rsidR="00FD7A2A" w:rsidRDefault="00FD7A2A" w:rsidP="00FD7A2A">
      <w:pPr>
        <w:pStyle w:val="ListParagraph"/>
        <w:numPr>
          <w:ilvl w:val="1"/>
          <w:numId w:val="8"/>
        </w:numPr>
      </w:pPr>
      <w:r w:rsidRPr="00FD7A2A">
        <w:t>Artwork shows effort but lacks clarity or originality.</w:t>
      </w:r>
    </w:p>
    <w:p w14:paraId="218E8355" w14:textId="77777777" w:rsidR="00FD7A2A" w:rsidRDefault="00FD7A2A" w:rsidP="00FD7A2A">
      <w:pPr>
        <w:pStyle w:val="ListParagraph"/>
        <w:numPr>
          <w:ilvl w:val="1"/>
          <w:numId w:val="8"/>
        </w:numPr>
      </w:pPr>
      <w:r w:rsidRPr="00FD7A2A">
        <w:t>Some SDG elements are unclear or missing.</w:t>
      </w:r>
    </w:p>
    <w:p w14:paraId="6E653CC5" w14:textId="77777777" w:rsidR="00FD7A2A" w:rsidRDefault="00FD7A2A" w:rsidP="00FD7A2A">
      <w:pPr>
        <w:pStyle w:val="ListParagraph"/>
        <w:numPr>
          <w:ilvl w:val="1"/>
          <w:numId w:val="8"/>
        </w:numPr>
      </w:pPr>
      <w:r w:rsidRPr="00FD7A2A">
        <w:t xml:space="preserve">Fewer than four daily actions </w:t>
      </w:r>
      <w:proofErr w:type="gramStart"/>
      <w:r w:rsidRPr="00FD7A2A">
        <w:t>included</w:t>
      </w:r>
      <w:proofErr w:type="gramEnd"/>
      <w:r w:rsidRPr="00FD7A2A">
        <w:t xml:space="preserve"> or level differentiation unclear.</w:t>
      </w:r>
    </w:p>
    <w:p w14:paraId="5903EC43" w14:textId="77777777" w:rsidR="00FD7A2A" w:rsidRDefault="00FD7A2A" w:rsidP="00FD7A2A">
      <w:pPr>
        <w:pStyle w:val="ListParagraph"/>
        <w:numPr>
          <w:ilvl w:val="1"/>
          <w:numId w:val="8"/>
        </w:numPr>
      </w:pPr>
      <w:r w:rsidRPr="00FD7A2A">
        <w:t>Minimal or inconsistent use of artistic elements.</w:t>
      </w:r>
    </w:p>
    <w:p w14:paraId="4733D989" w14:textId="77777777" w:rsidR="00FD7A2A" w:rsidRDefault="00FD7A2A" w:rsidP="00FD7A2A">
      <w:pPr>
        <w:pStyle w:val="ListParagraph"/>
        <w:numPr>
          <w:ilvl w:val="1"/>
          <w:numId w:val="8"/>
        </w:numPr>
      </w:pPr>
      <w:r w:rsidRPr="00FD7A2A">
        <w:t xml:space="preserve">AI use may be present but not fully disclosed. </w:t>
      </w:r>
      <w:r>
        <w:br/>
      </w:r>
    </w:p>
    <w:p w14:paraId="65458639" w14:textId="77777777" w:rsidR="00FD7A2A" w:rsidRPr="00FD7A2A" w:rsidRDefault="00FD7A2A" w:rsidP="00FD7A2A">
      <w:pPr>
        <w:pStyle w:val="ListParagraph"/>
        <w:rPr>
          <w:b/>
          <w:bCs/>
        </w:rPr>
      </w:pPr>
      <w:r w:rsidRPr="00FD7A2A">
        <w:rPr>
          <w:b/>
          <w:bCs/>
        </w:rPr>
        <w:t>Beginning (Below 60%)</w:t>
      </w:r>
    </w:p>
    <w:p w14:paraId="5A2DF77D" w14:textId="77777777" w:rsidR="00FD7A2A" w:rsidRDefault="00FD7A2A" w:rsidP="00FD7A2A">
      <w:pPr>
        <w:pStyle w:val="ListParagraph"/>
        <w:numPr>
          <w:ilvl w:val="1"/>
          <w:numId w:val="10"/>
        </w:numPr>
      </w:pPr>
      <w:r w:rsidRPr="00FD7A2A">
        <w:t>Artwork is basic, incomplete, or not aligned with the SDG.</w:t>
      </w:r>
    </w:p>
    <w:p w14:paraId="1C94B816" w14:textId="77777777" w:rsidR="00FD7A2A" w:rsidRDefault="00FD7A2A" w:rsidP="00FD7A2A">
      <w:pPr>
        <w:pStyle w:val="ListParagraph"/>
        <w:numPr>
          <w:ilvl w:val="1"/>
          <w:numId w:val="10"/>
        </w:numPr>
      </w:pPr>
      <w:r w:rsidRPr="00FD7A2A">
        <w:t>Daily actions are missing or unrelated.</w:t>
      </w:r>
    </w:p>
    <w:p w14:paraId="38DA8863" w14:textId="291CE1A4" w:rsidR="00FD7A2A" w:rsidRDefault="00FD7A2A" w:rsidP="00FD7A2A">
      <w:pPr>
        <w:pStyle w:val="ListParagraph"/>
        <w:numPr>
          <w:ilvl w:val="1"/>
          <w:numId w:val="10"/>
        </w:numPr>
      </w:pPr>
      <w:r w:rsidRPr="00FD7A2A">
        <w:t xml:space="preserve">Visual </w:t>
      </w:r>
      <w:r w:rsidRPr="00FD7A2A">
        <w:t>expressions are</w:t>
      </w:r>
      <w:r w:rsidRPr="00FD7A2A">
        <w:t xml:space="preserve"> minimal.</w:t>
      </w:r>
    </w:p>
    <w:p w14:paraId="29BDB635" w14:textId="77777777" w:rsidR="00FD7A2A" w:rsidRDefault="00FD7A2A" w:rsidP="00FD7A2A">
      <w:pPr>
        <w:pStyle w:val="ListParagraph"/>
        <w:numPr>
          <w:ilvl w:val="1"/>
          <w:numId w:val="10"/>
        </w:numPr>
      </w:pPr>
      <w:proofErr w:type="gramStart"/>
      <w:r w:rsidRPr="00FD7A2A">
        <w:t>AI use</w:t>
      </w:r>
      <w:proofErr w:type="gramEnd"/>
      <w:r w:rsidRPr="00FD7A2A">
        <w:t xml:space="preserve"> is inappropriate or undisclosed. </w:t>
      </w:r>
      <w:r>
        <w:br/>
      </w:r>
    </w:p>
    <w:p w14:paraId="386452E8" w14:textId="77777777" w:rsidR="00FD7A2A" w:rsidRPr="00FD7A2A" w:rsidRDefault="00FD7A2A" w:rsidP="00FD7A2A">
      <w:pPr>
        <w:pStyle w:val="ListParagraph"/>
        <w:rPr>
          <w:b/>
          <w:bCs/>
        </w:rPr>
      </w:pPr>
      <w:r w:rsidRPr="00FD7A2A">
        <w:rPr>
          <w:b/>
          <w:bCs/>
        </w:rPr>
        <w:t>No Credit (0%)</w:t>
      </w:r>
    </w:p>
    <w:p w14:paraId="71B5C659" w14:textId="77777777" w:rsidR="00FD7A2A" w:rsidRDefault="00FD7A2A" w:rsidP="00FD7A2A">
      <w:pPr>
        <w:pStyle w:val="ListParagraph"/>
        <w:numPr>
          <w:ilvl w:val="1"/>
          <w:numId w:val="1"/>
        </w:numPr>
      </w:pPr>
      <w:r w:rsidRPr="00FD7A2A">
        <w:t xml:space="preserve">No artwork submitted or completely unrelated to the assignment. </w:t>
      </w:r>
      <w:r>
        <w:br/>
      </w:r>
    </w:p>
    <w:p w14:paraId="2545C05A" w14:textId="12A7AF80" w:rsidR="00FD7A2A" w:rsidRPr="005F4737" w:rsidRDefault="00FD7A2A" w:rsidP="00FD7A2A">
      <w:pPr>
        <w:pStyle w:val="ListParagraph"/>
        <w:numPr>
          <w:ilvl w:val="0"/>
          <w:numId w:val="1"/>
        </w:numPr>
        <w:rPr>
          <w:b/>
          <w:bCs/>
        </w:rPr>
      </w:pPr>
      <w:r w:rsidRPr="005F4737">
        <w:rPr>
          <w:b/>
          <w:bCs/>
        </w:rPr>
        <w:t xml:space="preserve">Artist’s Statement </w:t>
      </w:r>
      <w:r w:rsidRPr="005F4737">
        <w:rPr>
          <w:b/>
          <w:bCs/>
        </w:rPr>
        <w:br/>
      </w:r>
      <w:r w:rsidRPr="005F4737">
        <w:rPr>
          <w:b/>
          <w:bCs/>
        </w:rPr>
        <w:br/>
      </w:r>
      <w:r w:rsidRPr="005F4737">
        <w:rPr>
          <w:b/>
          <w:bCs/>
        </w:rPr>
        <w:t>Exemplary (91–100%)</w:t>
      </w:r>
    </w:p>
    <w:p w14:paraId="5A13C755" w14:textId="77777777" w:rsidR="00FD7A2A" w:rsidRDefault="00FD7A2A" w:rsidP="005F4737">
      <w:pPr>
        <w:pStyle w:val="ListParagraph"/>
        <w:numPr>
          <w:ilvl w:val="1"/>
          <w:numId w:val="1"/>
        </w:numPr>
      </w:pPr>
      <w:r w:rsidRPr="00FD7A2A">
        <w:t>Clearly and insightfully explains the connection between artwork and SDG.</w:t>
      </w:r>
    </w:p>
    <w:p w14:paraId="54B3E2B8" w14:textId="77777777" w:rsidR="00FD7A2A" w:rsidRDefault="00FD7A2A" w:rsidP="00FD7A2A">
      <w:pPr>
        <w:pStyle w:val="ListParagraph"/>
        <w:numPr>
          <w:ilvl w:val="1"/>
          <w:numId w:val="1"/>
        </w:numPr>
      </w:pPr>
      <w:r w:rsidRPr="00FD7A2A">
        <w:t>Covers overview, targets, indicators, and progress in depth.</w:t>
      </w:r>
    </w:p>
    <w:p w14:paraId="0BC8276A" w14:textId="77777777" w:rsidR="005F4737" w:rsidRDefault="00FD7A2A" w:rsidP="005F4737">
      <w:pPr>
        <w:pStyle w:val="ListParagraph"/>
        <w:numPr>
          <w:ilvl w:val="1"/>
          <w:numId w:val="1"/>
        </w:numPr>
      </w:pPr>
      <w:r w:rsidRPr="00FD7A2A">
        <w:t>Explains four daily actions:</w:t>
      </w:r>
    </w:p>
    <w:p w14:paraId="3065BA2E" w14:textId="77777777" w:rsidR="005F4737" w:rsidRDefault="00FD7A2A" w:rsidP="005F4737">
      <w:pPr>
        <w:pStyle w:val="ListParagraph"/>
        <w:numPr>
          <w:ilvl w:val="2"/>
          <w:numId w:val="1"/>
        </w:numPr>
      </w:pPr>
      <w:r w:rsidRPr="00FD7A2A">
        <w:t>Undergraduate: four individual actions.</w:t>
      </w:r>
    </w:p>
    <w:p w14:paraId="03E165E1" w14:textId="77777777" w:rsidR="005F4737" w:rsidRDefault="00FD7A2A" w:rsidP="005F4737">
      <w:pPr>
        <w:pStyle w:val="ListParagraph"/>
        <w:numPr>
          <w:ilvl w:val="2"/>
          <w:numId w:val="1"/>
        </w:numPr>
      </w:pPr>
      <w:r w:rsidRPr="00FD7A2A">
        <w:t>Graduate: two individual and two business-level actions.</w:t>
      </w:r>
    </w:p>
    <w:p w14:paraId="36E807E0" w14:textId="77777777" w:rsidR="005F4737" w:rsidRDefault="00FD7A2A" w:rsidP="005F4737">
      <w:pPr>
        <w:pStyle w:val="ListParagraph"/>
        <w:numPr>
          <w:ilvl w:val="1"/>
          <w:numId w:val="1"/>
        </w:numPr>
      </w:pPr>
      <w:r w:rsidRPr="00FD7A2A">
        <w:t>Graduate students incorporate insights from a business or organizational interview to explain real-world barriers and how they influenced the artwork.</w:t>
      </w:r>
    </w:p>
    <w:p w14:paraId="017310A1" w14:textId="77777777" w:rsidR="005F4737" w:rsidRDefault="00FD7A2A" w:rsidP="005F4737">
      <w:pPr>
        <w:pStyle w:val="ListParagraph"/>
        <w:numPr>
          <w:ilvl w:val="1"/>
          <w:numId w:val="1"/>
        </w:numPr>
      </w:pPr>
      <w:r w:rsidRPr="00FD7A2A">
        <w:t>Uses at least two credible sources beyond the SDG site.</w:t>
      </w:r>
    </w:p>
    <w:p w14:paraId="23B89DD6" w14:textId="77777777" w:rsidR="005F4737" w:rsidRDefault="00FD7A2A" w:rsidP="005F4737">
      <w:pPr>
        <w:pStyle w:val="ListParagraph"/>
        <w:numPr>
          <w:ilvl w:val="1"/>
          <w:numId w:val="1"/>
        </w:numPr>
      </w:pPr>
      <w:r w:rsidRPr="00FD7A2A">
        <w:t>Ends with a thought-provoking engagement prompt or reflection.</w:t>
      </w:r>
    </w:p>
    <w:p w14:paraId="1E3320D3" w14:textId="2A7EF653" w:rsidR="005F4737" w:rsidRDefault="00FD7A2A" w:rsidP="005F4737">
      <w:pPr>
        <w:pStyle w:val="ListParagraph"/>
        <w:numPr>
          <w:ilvl w:val="1"/>
          <w:numId w:val="1"/>
        </w:numPr>
      </w:pPr>
      <w:r w:rsidRPr="00FD7A2A">
        <w:t xml:space="preserve">AI not used to generate written content, or usage clearly disclosed if applicable. </w:t>
      </w:r>
      <w:r w:rsidR="005F4737">
        <w:br/>
      </w:r>
    </w:p>
    <w:p w14:paraId="387EFC51" w14:textId="77777777" w:rsidR="005F4737" w:rsidRPr="005F4737" w:rsidRDefault="00FD7A2A" w:rsidP="005F4737">
      <w:pPr>
        <w:pStyle w:val="ListParagraph"/>
        <w:rPr>
          <w:b/>
          <w:bCs/>
        </w:rPr>
      </w:pPr>
      <w:r w:rsidRPr="005F4737">
        <w:rPr>
          <w:b/>
          <w:bCs/>
        </w:rPr>
        <w:t>Proficient (70–90%)</w:t>
      </w:r>
    </w:p>
    <w:p w14:paraId="3E6B7D7E" w14:textId="77777777" w:rsidR="005F4737" w:rsidRDefault="005F4737" w:rsidP="005F4737">
      <w:pPr>
        <w:pStyle w:val="ListParagraph"/>
        <w:numPr>
          <w:ilvl w:val="0"/>
          <w:numId w:val="11"/>
        </w:numPr>
      </w:pPr>
      <w:proofErr w:type="gramStart"/>
      <w:r w:rsidRPr="00FD7A2A">
        <w:t>Statement</w:t>
      </w:r>
      <w:proofErr w:type="gramEnd"/>
      <w:r w:rsidRPr="00FD7A2A">
        <w:t xml:space="preserve"> is well organized and clear.</w:t>
      </w:r>
    </w:p>
    <w:p w14:paraId="3CBA1088" w14:textId="77777777" w:rsidR="005F4737" w:rsidRDefault="005F4737" w:rsidP="005F4737">
      <w:pPr>
        <w:pStyle w:val="ListParagraph"/>
        <w:numPr>
          <w:ilvl w:val="0"/>
          <w:numId w:val="11"/>
        </w:numPr>
      </w:pPr>
      <w:r w:rsidRPr="00FD7A2A">
        <w:t>SDG content and daily actions are addressed, though one area may lack detail.</w:t>
      </w:r>
    </w:p>
    <w:p w14:paraId="49190F5E" w14:textId="77777777" w:rsidR="005F4737" w:rsidRDefault="005F4737" w:rsidP="005F4737">
      <w:pPr>
        <w:pStyle w:val="ListParagraph"/>
        <w:numPr>
          <w:ilvl w:val="0"/>
          <w:numId w:val="11"/>
        </w:numPr>
      </w:pPr>
      <w:r w:rsidRPr="00FD7A2A">
        <w:t>Graduate interview insights are referenced but may not be fully developed.</w:t>
      </w:r>
    </w:p>
    <w:p w14:paraId="616F5A72" w14:textId="77777777" w:rsidR="005F4737" w:rsidRDefault="005F4737" w:rsidP="005F4737">
      <w:pPr>
        <w:pStyle w:val="ListParagraph"/>
        <w:numPr>
          <w:ilvl w:val="0"/>
          <w:numId w:val="11"/>
        </w:numPr>
      </w:pPr>
      <w:r w:rsidRPr="00FD7A2A">
        <w:t xml:space="preserve">At least one credible source </w:t>
      </w:r>
      <w:proofErr w:type="gramStart"/>
      <w:r w:rsidRPr="00FD7A2A">
        <w:t>used</w:t>
      </w:r>
      <w:proofErr w:type="gramEnd"/>
      <w:r w:rsidRPr="00FD7A2A">
        <w:t>.</w:t>
      </w:r>
    </w:p>
    <w:p w14:paraId="07EDA454" w14:textId="77777777" w:rsidR="005F4737" w:rsidRDefault="005F4737" w:rsidP="005F4737">
      <w:pPr>
        <w:pStyle w:val="ListParagraph"/>
        <w:numPr>
          <w:ilvl w:val="0"/>
          <w:numId w:val="11"/>
        </w:numPr>
      </w:pPr>
      <w:r w:rsidRPr="00FD7A2A">
        <w:t xml:space="preserve">Engagement prompt is included. </w:t>
      </w:r>
    </w:p>
    <w:p w14:paraId="2EADB6BC" w14:textId="77777777" w:rsidR="005F4737" w:rsidRDefault="005F4737" w:rsidP="005F4737">
      <w:pPr>
        <w:pStyle w:val="ListParagraph"/>
      </w:pPr>
    </w:p>
    <w:p w14:paraId="568F8989" w14:textId="77777777" w:rsidR="005F4737" w:rsidRDefault="005F4737" w:rsidP="005F4737">
      <w:pPr>
        <w:pStyle w:val="ListParagraph"/>
      </w:pPr>
    </w:p>
    <w:p w14:paraId="106DE141" w14:textId="77777777" w:rsidR="005F4737" w:rsidRDefault="005F4737" w:rsidP="005F4737">
      <w:pPr>
        <w:pStyle w:val="ListParagraph"/>
      </w:pPr>
    </w:p>
    <w:p w14:paraId="6E26E4F5" w14:textId="5B9C2615" w:rsidR="005F4737" w:rsidRPr="005F4737" w:rsidRDefault="00FD7A2A" w:rsidP="005F4737">
      <w:pPr>
        <w:pStyle w:val="ListParagraph"/>
        <w:rPr>
          <w:b/>
          <w:bCs/>
        </w:rPr>
      </w:pPr>
      <w:r w:rsidRPr="005F4737">
        <w:rPr>
          <w:b/>
          <w:bCs/>
        </w:rPr>
        <w:t>Developing (60–69%)</w:t>
      </w:r>
    </w:p>
    <w:p w14:paraId="7EEC4C65" w14:textId="77777777" w:rsidR="005F4737" w:rsidRDefault="00FD7A2A" w:rsidP="005F4737">
      <w:pPr>
        <w:pStyle w:val="ListParagraph"/>
        <w:numPr>
          <w:ilvl w:val="0"/>
          <w:numId w:val="12"/>
        </w:numPr>
      </w:pPr>
      <w:r w:rsidRPr="00FD7A2A">
        <w:t>Statement provides basic description with unclear links to the SDG or artwork.</w:t>
      </w:r>
    </w:p>
    <w:p w14:paraId="0B3592F5" w14:textId="77777777" w:rsidR="005F4737" w:rsidRDefault="00FD7A2A" w:rsidP="005F4737">
      <w:pPr>
        <w:pStyle w:val="ListParagraph"/>
        <w:numPr>
          <w:ilvl w:val="0"/>
          <w:numId w:val="12"/>
        </w:numPr>
      </w:pPr>
      <w:r w:rsidRPr="00FD7A2A">
        <w:t>One or more required elements (e.g., daily actions, research sources) are missing or underdeveloped.</w:t>
      </w:r>
    </w:p>
    <w:p w14:paraId="7D3DDCA1" w14:textId="77777777" w:rsidR="005F4737" w:rsidRDefault="00FD7A2A" w:rsidP="005F4737">
      <w:pPr>
        <w:pStyle w:val="ListParagraph"/>
        <w:numPr>
          <w:ilvl w:val="0"/>
          <w:numId w:val="12"/>
        </w:numPr>
      </w:pPr>
      <w:r w:rsidRPr="00FD7A2A">
        <w:t xml:space="preserve">Graduate-level expectations </w:t>
      </w:r>
      <w:proofErr w:type="gramStart"/>
      <w:r w:rsidRPr="00FD7A2A">
        <w:t>not</w:t>
      </w:r>
      <w:proofErr w:type="gramEnd"/>
      <w:r w:rsidRPr="00FD7A2A">
        <w:t xml:space="preserve"> clearly met.</w:t>
      </w:r>
    </w:p>
    <w:p w14:paraId="1CCF71BE" w14:textId="3E90B7ED" w:rsidR="005F4737" w:rsidRDefault="00FD7A2A" w:rsidP="005F4737">
      <w:pPr>
        <w:pStyle w:val="ListParagraph"/>
        <w:numPr>
          <w:ilvl w:val="0"/>
          <w:numId w:val="12"/>
        </w:numPr>
      </w:pPr>
      <w:r w:rsidRPr="00FD7A2A">
        <w:t xml:space="preserve">Engagement </w:t>
      </w:r>
      <w:proofErr w:type="gramStart"/>
      <w:r w:rsidRPr="00FD7A2A">
        <w:t>question is</w:t>
      </w:r>
      <w:proofErr w:type="gramEnd"/>
      <w:r w:rsidRPr="00FD7A2A">
        <w:t xml:space="preserve"> vague or superficial. </w:t>
      </w:r>
      <w:r w:rsidR="005F4737">
        <w:br/>
      </w:r>
    </w:p>
    <w:p w14:paraId="77F4606C" w14:textId="77777777" w:rsidR="005F4737" w:rsidRPr="005F4737" w:rsidRDefault="00FD7A2A" w:rsidP="005F4737">
      <w:pPr>
        <w:pStyle w:val="ListParagraph"/>
        <w:rPr>
          <w:b/>
          <w:bCs/>
        </w:rPr>
      </w:pPr>
      <w:r w:rsidRPr="005F4737">
        <w:rPr>
          <w:b/>
          <w:bCs/>
        </w:rPr>
        <w:t>Beginning (Below 60%)</w:t>
      </w:r>
    </w:p>
    <w:p w14:paraId="32A984A5" w14:textId="77777777" w:rsidR="005F4737" w:rsidRDefault="00FD7A2A" w:rsidP="005F4737">
      <w:pPr>
        <w:pStyle w:val="ListParagraph"/>
        <w:numPr>
          <w:ilvl w:val="0"/>
          <w:numId w:val="13"/>
        </w:numPr>
      </w:pPr>
      <w:r w:rsidRPr="00FD7A2A">
        <w:t>Statement lacks organization or omits major elements.</w:t>
      </w:r>
    </w:p>
    <w:p w14:paraId="72F67D22" w14:textId="77777777" w:rsidR="005F4737" w:rsidRDefault="00FD7A2A" w:rsidP="005F4737">
      <w:pPr>
        <w:pStyle w:val="ListParagraph"/>
        <w:numPr>
          <w:ilvl w:val="0"/>
          <w:numId w:val="13"/>
        </w:numPr>
      </w:pPr>
      <w:r w:rsidRPr="00FD7A2A">
        <w:t>Fails to explain the SDG or connect it meaningfully to the artwork.</w:t>
      </w:r>
    </w:p>
    <w:p w14:paraId="735B0467" w14:textId="77777777" w:rsidR="005F4737" w:rsidRDefault="00FD7A2A" w:rsidP="005F4737">
      <w:pPr>
        <w:pStyle w:val="ListParagraph"/>
        <w:numPr>
          <w:ilvl w:val="0"/>
          <w:numId w:val="13"/>
        </w:numPr>
      </w:pPr>
      <w:r w:rsidRPr="00FD7A2A">
        <w:t>No clear engagement prompt.</w:t>
      </w:r>
    </w:p>
    <w:p w14:paraId="27A2EE92" w14:textId="77777777" w:rsidR="005F4737" w:rsidRDefault="00FD7A2A" w:rsidP="005F4737">
      <w:pPr>
        <w:pStyle w:val="ListParagraph"/>
        <w:numPr>
          <w:ilvl w:val="0"/>
          <w:numId w:val="13"/>
        </w:numPr>
      </w:pPr>
      <w:r w:rsidRPr="00FD7A2A">
        <w:t>Graduate-level components are missing.</w:t>
      </w:r>
    </w:p>
    <w:p w14:paraId="2264BDCE" w14:textId="77777777" w:rsidR="005F4737" w:rsidRDefault="00FD7A2A" w:rsidP="005F4737">
      <w:pPr>
        <w:pStyle w:val="ListParagraph"/>
        <w:numPr>
          <w:ilvl w:val="0"/>
          <w:numId w:val="13"/>
        </w:numPr>
      </w:pPr>
      <w:r w:rsidRPr="00FD7A2A">
        <w:t xml:space="preserve">May violate AI-use expectations. </w:t>
      </w:r>
      <w:r w:rsidR="005F4737">
        <w:br/>
      </w:r>
    </w:p>
    <w:p w14:paraId="75C2B42A" w14:textId="77777777" w:rsidR="005F4737" w:rsidRPr="005F4737" w:rsidRDefault="00FD7A2A" w:rsidP="005F4737">
      <w:pPr>
        <w:pStyle w:val="ListParagraph"/>
        <w:rPr>
          <w:b/>
          <w:bCs/>
        </w:rPr>
      </w:pPr>
      <w:r w:rsidRPr="005F4737">
        <w:rPr>
          <w:b/>
          <w:bCs/>
        </w:rPr>
        <w:t>No Credit (0%)</w:t>
      </w:r>
    </w:p>
    <w:p w14:paraId="4D85F1B4" w14:textId="73A80E5B" w:rsidR="005F4737" w:rsidRDefault="00FD7A2A" w:rsidP="005F4737">
      <w:pPr>
        <w:pStyle w:val="ListParagraph"/>
        <w:numPr>
          <w:ilvl w:val="0"/>
          <w:numId w:val="15"/>
        </w:numPr>
      </w:pPr>
      <w:r w:rsidRPr="00FD7A2A">
        <w:t xml:space="preserve">No artist’s statement submitted. </w:t>
      </w:r>
      <w:r w:rsidR="005F4737">
        <w:br/>
      </w:r>
    </w:p>
    <w:p w14:paraId="3C68C056" w14:textId="77777777" w:rsidR="005F4737" w:rsidRDefault="005F4737" w:rsidP="005F4737"/>
    <w:p w14:paraId="667A49E7" w14:textId="77777777" w:rsidR="005F4737" w:rsidRPr="008E26BB" w:rsidRDefault="00FD7A2A" w:rsidP="005F4737">
      <w:pPr>
        <w:pStyle w:val="ListParagraph"/>
        <w:numPr>
          <w:ilvl w:val="0"/>
          <w:numId w:val="1"/>
        </w:numPr>
        <w:rPr>
          <w:b/>
          <w:bCs/>
        </w:rPr>
      </w:pPr>
      <w:r w:rsidRPr="008E26BB">
        <w:rPr>
          <w:b/>
          <w:bCs/>
        </w:rPr>
        <w:t xml:space="preserve">Submission and Peer Engagement </w:t>
      </w:r>
      <w:r w:rsidR="005F4737" w:rsidRPr="008E26BB">
        <w:rPr>
          <w:b/>
          <w:bCs/>
        </w:rPr>
        <w:br/>
      </w:r>
    </w:p>
    <w:p w14:paraId="15A49BE6" w14:textId="77777777" w:rsidR="005F4737" w:rsidRPr="008E26BB" w:rsidRDefault="00FD7A2A" w:rsidP="005F4737">
      <w:pPr>
        <w:pStyle w:val="ListParagraph"/>
        <w:rPr>
          <w:b/>
          <w:bCs/>
        </w:rPr>
      </w:pPr>
      <w:r w:rsidRPr="008E26BB">
        <w:rPr>
          <w:b/>
          <w:bCs/>
        </w:rPr>
        <w:t>Exemplary (91–100%)</w:t>
      </w:r>
    </w:p>
    <w:p w14:paraId="59B408A9" w14:textId="77777777" w:rsidR="005F4737" w:rsidRDefault="00FD7A2A" w:rsidP="005F4737">
      <w:pPr>
        <w:pStyle w:val="ListParagraph"/>
        <w:numPr>
          <w:ilvl w:val="1"/>
          <w:numId w:val="1"/>
        </w:numPr>
      </w:pPr>
      <w:proofErr w:type="gramStart"/>
      <w:r w:rsidRPr="00FD7A2A">
        <w:t>Replies</w:t>
      </w:r>
      <w:proofErr w:type="gramEnd"/>
      <w:r w:rsidRPr="00FD7A2A">
        <w:t xml:space="preserve"> to at least three peers with thoughtful, respectful feedback using rubric criteria.</w:t>
      </w:r>
    </w:p>
    <w:p w14:paraId="206FA54E" w14:textId="77777777" w:rsidR="005F4737" w:rsidRDefault="00FD7A2A" w:rsidP="005F4737">
      <w:pPr>
        <w:pStyle w:val="ListParagraph"/>
        <w:numPr>
          <w:ilvl w:val="1"/>
          <w:numId w:val="1"/>
        </w:numPr>
      </w:pPr>
      <w:r w:rsidRPr="00FD7A2A">
        <w:t>Responses advance peer thinking and demonstrate engagement.</w:t>
      </w:r>
    </w:p>
    <w:p w14:paraId="3DD909CB" w14:textId="77777777" w:rsidR="005F4737" w:rsidRDefault="00FD7A2A" w:rsidP="005F4737">
      <w:pPr>
        <w:pStyle w:val="ListParagraph"/>
        <w:numPr>
          <w:ilvl w:val="1"/>
          <w:numId w:val="1"/>
        </w:numPr>
      </w:pPr>
      <w:r w:rsidRPr="00FD7A2A">
        <w:t>Participates in peer voting:</w:t>
      </w:r>
    </w:p>
    <w:p w14:paraId="74EFDDDA" w14:textId="77777777" w:rsidR="005F4737" w:rsidRDefault="00FD7A2A" w:rsidP="005F4737">
      <w:pPr>
        <w:pStyle w:val="ListParagraph"/>
        <w:numPr>
          <w:ilvl w:val="2"/>
          <w:numId w:val="1"/>
        </w:numPr>
      </w:pPr>
      <w:r w:rsidRPr="00FD7A2A">
        <w:t>Online: uses thumbs-up in Canvas on two artworks.</w:t>
      </w:r>
    </w:p>
    <w:p w14:paraId="4863A1D8" w14:textId="77777777" w:rsidR="005F4737" w:rsidRDefault="00FD7A2A" w:rsidP="005F4737">
      <w:pPr>
        <w:pStyle w:val="ListParagraph"/>
        <w:numPr>
          <w:ilvl w:val="2"/>
          <w:numId w:val="1"/>
        </w:numPr>
      </w:pPr>
      <w:r w:rsidRPr="00FD7A2A">
        <w:t>In-</w:t>
      </w:r>
      <w:proofErr w:type="gramStart"/>
      <w:r w:rsidRPr="00FD7A2A">
        <w:t>Person:</w:t>
      </w:r>
      <w:proofErr w:type="gramEnd"/>
      <w:r w:rsidRPr="00FD7A2A">
        <w:t xml:space="preserve"> participates in sticker/dot voting or class poll.</w:t>
      </w:r>
    </w:p>
    <w:p w14:paraId="3D438A15" w14:textId="77777777" w:rsidR="005F4737" w:rsidRDefault="00FD7A2A" w:rsidP="005F4737">
      <w:pPr>
        <w:pStyle w:val="ListParagraph"/>
        <w:numPr>
          <w:ilvl w:val="1"/>
          <w:numId w:val="1"/>
        </w:numPr>
      </w:pPr>
      <w:r w:rsidRPr="00FD7A2A">
        <w:t xml:space="preserve">Responds to comments or questions when applicable. </w:t>
      </w:r>
      <w:r w:rsidR="005F4737">
        <w:br/>
      </w:r>
    </w:p>
    <w:p w14:paraId="3E0B3A30" w14:textId="77777777" w:rsidR="005F4737" w:rsidRPr="008E26BB" w:rsidRDefault="00FD7A2A" w:rsidP="005F4737">
      <w:pPr>
        <w:pStyle w:val="ListParagraph"/>
        <w:rPr>
          <w:b/>
          <w:bCs/>
        </w:rPr>
      </w:pPr>
      <w:r w:rsidRPr="008E26BB">
        <w:rPr>
          <w:b/>
          <w:bCs/>
        </w:rPr>
        <w:t>Proficient (70–90%)</w:t>
      </w:r>
    </w:p>
    <w:p w14:paraId="2FA3B083" w14:textId="77777777" w:rsidR="005F4737" w:rsidRDefault="00FD7A2A" w:rsidP="00FD7A2A">
      <w:pPr>
        <w:pStyle w:val="ListParagraph"/>
        <w:numPr>
          <w:ilvl w:val="1"/>
          <w:numId w:val="1"/>
        </w:numPr>
      </w:pPr>
      <w:proofErr w:type="gramStart"/>
      <w:r w:rsidRPr="00FD7A2A">
        <w:t>Replies</w:t>
      </w:r>
      <w:proofErr w:type="gramEnd"/>
      <w:r w:rsidRPr="00FD7A2A">
        <w:t xml:space="preserve"> to three peers with appropriate but somewhat general feedback.</w:t>
      </w:r>
    </w:p>
    <w:p w14:paraId="76D24104" w14:textId="77777777" w:rsidR="005F4737" w:rsidRDefault="00FD7A2A" w:rsidP="00FD7A2A">
      <w:pPr>
        <w:pStyle w:val="ListParagraph"/>
        <w:numPr>
          <w:ilvl w:val="1"/>
          <w:numId w:val="1"/>
        </w:numPr>
      </w:pPr>
      <w:r w:rsidRPr="00FD7A2A">
        <w:t>Participates in voting (Canvas or in-person).</w:t>
      </w:r>
    </w:p>
    <w:p w14:paraId="6F507BB5" w14:textId="77777777" w:rsidR="005F4737" w:rsidRDefault="00FD7A2A" w:rsidP="00FD7A2A">
      <w:pPr>
        <w:pStyle w:val="ListParagraph"/>
        <w:numPr>
          <w:ilvl w:val="1"/>
          <w:numId w:val="1"/>
        </w:numPr>
      </w:pPr>
      <w:r w:rsidRPr="00FD7A2A">
        <w:t xml:space="preserve">May not respond to follow-up questions. </w:t>
      </w:r>
      <w:r w:rsidR="005F4737">
        <w:br/>
      </w:r>
    </w:p>
    <w:p w14:paraId="0544087A" w14:textId="77777777" w:rsidR="005F4737" w:rsidRPr="008E26BB" w:rsidRDefault="00FD7A2A" w:rsidP="005F4737">
      <w:pPr>
        <w:pStyle w:val="ListParagraph"/>
        <w:rPr>
          <w:b/>
          <w:bCs/>
        </w:rPr>
      </w:pPr>
      <w:r w:rsidRPr="008E26BB">
        <w:rPr>
          <w:b/>
          <w:bCs/>
        </w:rPr>
        <w:t>Developing (60–69%)</w:t>
      </w:r>
    </w:p>
    <w:p w14:paraId="4A75C64B" w14:textId="77777777" w:rsidR="008E26BB" w:rsidRDefault="00FD7A2A" w:rsidP="008E26BB">
      <w:pPr>
        <w:pStyle w:val="ListParagraph"/>
        <w:numPr>
          <w:ilvl w:val="1"/>
          <w:numId w:val="1"/>
        </w:numPr>
      </w:pPr>
      <w:r w:rsidRPr="00FD7A2A">
        <w:t>Replies to fewer than three peers or feedback is minimal.</w:t>
      </w:r>
    </w:p>
    <w:p w14:paraId="2E40E9F6" w14:textId="77777777" w:rsidR="008E26BB" w:rsidRDefault="00FD7A2A" w:rsidP="008E26BB">
      <w:pPr>
        <w:pStyle w:val="ListParagraph"/>
        <w:numPr>
          <w:ilvl w:val="1"/>
          <w:numId w:val="1"/>
        </w:numPr>
      </w:pPr>
      <w:r w:rsidRPr="00FD7A2A">
        <w:t>Participates partially in voting.</w:t>
      </w:r>
    </w:p>
    <w:p w14:paraId="1B64CB71" w14:textId="77777777" w:rsidR="008E26BB" w:rsidRDefault="00FD7A2A" w:rsidP="008E26BB">
      <w:pPr>
        <w:pStyle w:val="ListParagraph"/>
        <w:numPr>
          <w:ilvl w:val="1"/>
          <w:numId w:val="1"/>
        </w:numPr>
      </w:pPr>
      <w:r w:rsidRPr="00FD7A2A">
        <w:t xml:space="preserve">Little engagement beyond basic requirements. </w:t>
      </w:r>
      <w:r w:rsidR="008E26BB">
        <w:br/>
      </w:r>
    </w:p>
    <w:p w14:paraId="087B650A" w14:textId="77777777" w:rsidR="008E26BB" w:rsidRPr="008E26BB" w:rsidRDefault="00FD7A2A" w:rsidP="008E26BB">
      <w:pPr>
        <w:pStyle w:val="ListParagraph"/>
        <w:rPr>
          <w:b/>
          <w:bCs/>
        </w:rPr>
      </w:pPr>
      <w:r w:rsidRPr="008E26BB">
        <w:rPr>
          <w:b/>
          <w:bCs/>
        </w:rPr>
        <w:t>Beginning (Below 60%)</w:t>
      </w:r>
    </w:p>
    <w:p w14:paraId="5775E3A8" w14:textId="77777777" w:rsidR="008E26BB" w:rsidRDefault="00FD7A2A" w:rsidP="008E26BB">
      <w:pPr>
        <w:pStyle w:val="ListParagraph"/>
        <w:numPr>
          <w:ilvl w:val="1"/>
          <w:numId w:val="1"/>
        </w:numPr>
      </w:pPr>
      <w:r w:rsidRPr="00FD7A2A">
        <w:t>Minimal or superficial peer interaction.</w:t>
      </w:r>
    </w:p>
    <w:p w14:paraId="2D0D44E6" w14:textId="77777777" w:rsidR="008E26BB" w:rsidRDefault="00FD7A2A" w:rsidP="008E26BB">
      <w:pPr>
        <w:pStyle w:val="ListParagraph"/>
        <w:numPr>
          <w:ilvl w:val="1"/>
          <w:numId w:val="1"/>
        </w:numPr>
      </w:pPr>
      <w:r w:rsidRPr="00FD7A2A">
        <w:t>Fewer than three replies.</w:t>
      </w:r>
    </w:p>
    <w:p w14:paraId="7205D928" w14:textId="76604C9D" w:rsidR="008E26BB" w:rsidRDefault="00FD7A2A" w:rsidP="008E26BB">
      <w:pPr>
        <w:pStyle w:val="ListParagraph"/>
        <w:numPr>
          <w:ilvl w:val="1"/>
          <w:numId w:val="1"/>
        </w:numPr>
      </w:pPr>
      <w:r w:rsidRPr="00FD7A2A">
        <w:t xml:space="preserve">No meaningful voting or participation. </w:t>
      </w:r>
      <w:r w:rsidR="008E26BB">
        <w:br/>
      </w:r>
      <w:r w:rsidR="008E26BB">
        <w:br/>
      </w:r>
      <w:r w:rsidR="008E26BB">
        <w:br/>
      </w:r>
    </w:p>
    <w:p w14:paraId="401FC63F" w14:textId="77777777" w:rsidR="008E26BB" w:rsidRPr="008E26BB" w:rsidRDefault="00FD7A2A" w:rsidP="008E26BB">
      <w:pPr>
        <w:pStyle w:val="ListParagraph"/>
        <w:rPr>
          <w:b/>
          <w:bCs/>
        </w:rPr>
      </w:pPr>
      <w:r w:rsidRPr="008E26BB">
        <w:rPr>
          <w:b/>
          <w:bCs/>
        </w:rPr>
        <w:lastRenderedPageBreak/>
        <w:t>No Credit (0%)</w:t>
      </w:r>
    </w:p>
    <w:p w14:paraId="65FC287D" w14:textId="245A87FD" w:rsidR="00FD7A2A" w:rsidRPr="00FD7A2A" w:rsidRDefault="00FD7A2A" w:rsidP="008E26BB">
      <w:pPr>
        <w:pStyle w:val="ListParagraph"/>
        <w:numPr>
          <w:ilvl w:val="1"/>
          <w:numId w:val="1"/>
        </w:numPr>
      </w:pPr>
      <w:r w:rsidRPr="00FD7A2A">
        <w:t>No engagement with peers.</w:t>
      </w:r>
    </w:p>
    <w:p w14:paraId="6A86CA9B" w14:textId="77777777" w:rsidR="00951F2D" w:rsidRDefault="00951F2D"/>
    <w:sectPr w:rsidR="00951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FD130" w14:textId="77777777" w:rsidR="00574EFD" w:rsidRDefault="00574EFD" w:rsidP="00FD7A2A">
      <w:r>
        <w:separator/>
      </w:r>
    </w:p>
  </w:endnote>
  <w:endnote w:type="continuationSeparator" w:id="0">
    <w:p w14:paraId="1169FF72" w14:textId="77777777" w:rsidR="00574EFD" w:rsidRDefault="00574EFD" w:rsidP="00FD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BD339" w14:textId="77777777" w:rsidR="00574EFD" w:rsidRDefault="00574EFD" w:rsidP="00FD7A2A">
      <w:r>
        <w:separator/>
      </w:r>
    </w:p>
  </w:footnote>
  <w:footnote w:type="continuationSeparator" w:id="0">
    <w:p w14:paraId="5A95E133" w14:textId="77777777" w:rsidR="00574EFD" w:rsidRDefault="00574EFD" w:rsidP="00FD7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338A"/>
    <w:multiLevelType w:val="hybridMultilevel"/>
    <w:tmpl w:val="E5A82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1121AF"/>
    <w:multiLevelType w:val="hybridMultilevel"/>
    <w:tmpl w:val="915050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17883"/>
    <w:multiLevelType w:val="hybridMultilevel"/>
    <w:tmpl w:val="4AC26F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F7829"/>
    <w:multiLevelType w:val="hybridMultilevel"/>
    <w:tmpl w:val="657E3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4363CA"/>
    <w:multiLevelType w:val="hybridMultilevel"/>
    <w:tmpl w:val="4DE0DC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3873F1"/>
    <w:multiLevelType w:val="hybridMultilevel"/>
    <w:tmpl w:val="B6A800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1197E"/>
    <w:multiLevelType w:val="hybridMultilevel"/>
    <w:tmpl w:val="AD8C86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8EF2A27"/>
    <w:multiLevelType w:val="hybridMultilevel"/>
    <w:tmpl w:val="5568EA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83A5C"/>
    <w:multiLevelType w:val="hybridMultilevel"/>
    <w:tmpl w:val="DACC42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30F78"/>
    <w:multiLevelType w:val="hybridMultilevel"/>
    <w:tmpl w:val="32E84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240CB"/>
    <w:multiLevelType w:val="hybridMultilevel"/>
    <w:tmpl w:val="3CBAFF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39C14CF"/>
    <w:multiLevelType w:val="hybridMultilevel"/>
    <w:tmpl w:val="366A0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551B56"/>
    <w:multiLevelType w:val="hybridMultilevel"/>
    <w:tmpl w:val="DF0ECA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316ED"/>
    <w:multiLevelType w:val="hybridMultilevel"/>
    <w:tmpl w:val="DE2A9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75CD7"/>
    <w:multiLevelType w:val="hybridMultilevel"/>
    <w:tmpl w:val="3AF8BE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2514F"/>
    <w:multiLevelType w:val="hybridMultilevel"/>
    <w:tmpl w:val="30162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663044">
    <w:abstractNumId w:val="13"/>
  </w:num>
  <w:num w:numId="2" w16cid:durableId="1577200173">
    <w:abstractNumId w:val="1"/>
  </w:num>
  <w:num w:numId="3" w16cid:durableId="514736943">
    <w:abstractNumId w:val="2"/>
  </w:num>
  <w:num w:numId="4" w16cid:durableId="2053529940">
    <w:abstractNumId w:val="14"/>
  </w:num>
  <w:num w:numId="5" w16cid:durableId="770932176">
    <w:abstractNumId w:val="8"/>
  </w:num>
  <w:num w:numId="6" w16cid:durableId="718436211">
    <w:abstractNumId w:val="5"/>
  </w:num>
  <w:num w:numId="7" w16cid:durableId="1671638568">
    <w:abstractNumId w:val="0"/>
  </w:num>
  <w:num w:numId="8" w16cid:durableId="1563951224">
    <w:abstractNumId w:val="7"/>
  </w:num>
  <w:num w:numId="9" w16cid:durableId="396711842">
    <w:abstractNumId w:val="15"/>
  </w:num>
  <w:num w:numId="10" w16cid:durableId="2067680673">
    <w:abstractNumId w:val="12"/>
  </w:num>
  <w:num w:numId="11" w16cid:durableId="2028750447">
    <w:abstractNumId w:val="11"/>
  </w:num>
  <w:num w:numId="12" w16cid:durableId="431819544">
    <w:abstractNumId w:val="4"/>
  </w:num>
  <w:num w:numId="13" w16cid:durableId="1884096087">
    <w:abstractNumId w:val="10"/>
  </w:num>
  <w:num w:numId="14" w16cid:durableId="672537169">
    <w:abstractNumId w:val="6"/>
  </w:num>
  <w:num w:numId="15" w16cid:durableId="547228967">
    <w:abstractNumId w:val="3"/>
  </w:num>
  <w:num w:numId="16" w16cid:durableId="9519849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2A"/>
    <w:rsid w:val="000D3C05"/>
    <w:rsid w:val="00574EFD"/>
    <w:rsid w:val="005F4737"/>
    <w:rsid w:val="00897498"/>
    <w:rsid w:val="008E26BB"/>
    <w:rsid w:val="00951F2D"/>
    <w:rsid w:val="00FD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4B3F8"/>
  <w15:chartTrackingRefBased/>
  <w15:docId w15:val="{CE3E2EC7-17BB-49C5-9183-DD8E974A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7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A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A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7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A2A"/>
  </w:style>
  <w:style w:type="paragraph" w:styleId="Footer">
    <w:name w:val="footer"/>
    <w:basedOn w:val="Normal"/>
    <w:link w:val="FooterChar"/>
    <w:uiPriority w:val="99"/>
    <w:unhideWhenUsed/>
    <w:rsid w:val="00FD7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Aishina Shaffer</dc:creator>
  <cp:keywords/>
  <dc:description/>
  <cp:lastModifiedBy>Aishina Shaffer</cp:lastModifiedBy>
  <cp:revision>1</cp:revision>
  <dcterms:created xsi:type="dcterms:W3CDTF">2025-07-30T13:52:00Z</dcterms:created>
  <dcterms:modified xsi:type="dcterms:W3CDTF">2025-07-30T14:16:00Z</dcterms:modified>
</cp:coreProperties>
</file>