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051B" w14:textId="22B86F82" w:rsidR="00EB22D5" w:rsidRDefault="00EB22D5" w:rsidP="00EB22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Student 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xemplar:</w:t>
      </w:r>
      <w:r w:rsidR="00D05ED4">
        <w:rPr>
          <w:rFonts w:ascii="Times New Roman" w:hAnsi="Times New Roman" w:cs="Times New Roman"/>
          <w:b/>
          <w:bCs/>
        </w:rPr>
        <w:br/>
      </w:r>
    </w:p>
    <w:tbl>
      <w:tblPr>
        <w:tblStyle w:val="TableGrid"/>
        <w:tblW w:w="14034" w:type="dxa"/>
        <w:tblLayout w:type="fixed"/>
        <w:tblLook w:val="06A0" w:firstRow="1" w:lastRow="0" w:firstColumn="1" w:lastColumn="0" w:noHBand="1" w:noVBand="1"/>
      </w:tblPr>
      <w:tblGrid>
        <w:gridCol w:w="2265"/>
        <w:gridCol w:w="3579"/>
        <w:gridCol w:w="3600"/>
        <w:gridCol w:w="4590"/>
      </w:tblGrid>
      <w:tr w:rsidR="00EB22D5" w:rsidRPr="0013768B" w14:paraId="7C81492D" w14:textId="77777777" w:rsidTr="00EB22D5">
        <w:trPr>
          <w:trHeight w:val="615"/>
        </w:trPr>
        <w:tc>
          <w:tcPr>
            <w:tcW w:w="2265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16" w:space="0" w:color="FFFFFF" w:themeColor="background1"/>
              <w:right w:val="single" w:sz="5" w:space="0" w:color="FFFFFF" w:themeColor="background1"/>
            </w:tcBorders>
            <w:shd w:val="clear" w:color="auto" w:fill="4472C4" w:themeFill="accent1"/>
          </w:tcPr>
          <w:p w14:paraId="172F9CA6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Noticing</w:t>
            </w:r>
          </w:p>
        </w:tc>
        <w:tc>
          <w:tcPr>
            <w:tcW w:w="3579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16" w:space="0" w:color="FFFFFF" w:themeColor="background1"/>
              <w:right w:val="single" w:sz="5" w:space="0" w:color="FFFFFF" w:themeColor="background1"/>
            </w:tcBorders>
            <w:shd w:val="clear" w:color="auto" w:fill="4472C4" w:themeFill="accent1"/>
          </w:tcPr>
          <w:p w14:paraId="18995CDB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Interpreting</w:t>
            </w:r>
          </w:p>
        </w:tc>
        <w:tc>
          <w:tcPr>
            <w:tcW w:w="360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16" w:space="0" w:color="FFFFFF" w:themeColor="background1"/>
              <w:right w:val="single" w:sz="5" w:space="0" w:color="FFFFFF" w:themeColor="background1"/>
            </w:tcBorders>
            <w:shd w:val="clear" w:color="auto" w:fill="4472C4" w:themeFill="accent1"/>
          </w:tcPr>
          <w:p w14:paraId="4E8BFB26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Responding</w:t>
            </w:r>
          </w:p>
        </w:tc>
        <w:tc>
          <w:tcPr>
            <w:tcW w:w="459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16" w:space="0" w:color="FFFFFF" w:themeColor="background1"/>
              <w:right w:val="single" w:sz="5" w:space="0" w:color="FFFFFF" w:themeColor="background1"/>
            </w:tcBorders>
            <w:shd w:val="clear" w:color="auto" w:fill="4472C4" w:themeFill="accent1"/>
          </w:tcPr>
          <w:p w14:paraId="6B2EC67B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Reflecting</w:t>
            </w:r>
          </w:p>
        </w:tc>
      </w:tr>
      <w:tr w:rsidR="00EB22D5" w:rsidRPr="0013768B" w14:paraId="774531FE" w14:textId="77777777" w:rsidTr="00EB22D5">
        <w:trPr>
          <w:trHeight w:val="840"/>
        </w:trPr>
        <w:tc>
          <w:tcPr>
            <w:tcW w:w="2265" w:type="dxa"/>
            <w:tcBorders>
              <w:top w:val="single" w:sz="16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06E14427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 happened?</w:t>
            </w:r>
          </w:p>
        </w:tc>
        <w:tc>
          <w:tcPr>
            <w:tcW w:w="3579" w:type="dxa"/>
            <w:tcBorders>
              <w:top w:val="single" w:sz="16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0B0048F0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 does this mean to you as a nurse?</w:t>
            </w:r>
          </w:p>
          <w:p w14:paraId="24FADE94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Listen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to every concern the patient has, regardless of seriousness it may help lead to a proper diagnosis and treatment.</w:t>
            </w:r>
          </w:p>
        </w:tc>
        <w:tc>
          <w:tcPr>
            <w:tcW w:w="3600" w:type="dxa"/>
            <w:tcBorders>
              <w:top w:val="single" w:sz="16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4739A0DE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 can nurses do?</w:t>
            </w:r>
          </w:p>
          <w:p w14:paraId="08DD3AF8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Nurses could improve their communication strategies to help patients’ well-being overall. Better 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documentation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is needed as well to help patient road to recovery. </w:t>
            </w:r>
          </w:p>
          <w:p w14:paraId="2A2BF929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Advocate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for patient. </w:t>
            </w:r>
          </w:p>
        </w:tc>
        <w:tc>
          <w:tcPr>
            <w:tcW w:w="4590" w:type="dxa"/>
            <w:tcBorders>
              <w:top w:val="single" w:sz="16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74027528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How would the nurse know the issue/problem is improving?</w:t>
            </w:r>
          </w:p>
          <w:p w14:paraId="1D556284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Better communication and patient satisfaction. Interoperability.</w:t>
            </w:r>
          </w:p>
          <w:p w14:paraId="6FB1137A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Positive patient outcomes.</w:t>
            </w:r>
          </w:p>
        </w:tc>
      </w:tr>
      <w:tr w:rsidR="00EB22D5" w:rsidRPr="0013768B" w14:paraId="17A0CBBE" w14:textId="77777777" w:rsidTr="00EB22D5">
        <w:trPr>
          <w:trHeight w:val="1185"/>
        </w:trPr>
        <w:tc>
          <w:tcPr>
            <w:tcW w:w="2265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EAEFF7"/>
          </w:tcPr>
          <w:p w14:paraId="349BD516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Lack of 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communication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doctors were not able to communicate with one another. </w:t>
            </w:r>
          </w:p>
        </w:tc>
        <w:tc>
          <w:tcPr>
            <w:tcW w:w="3579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EAEFF7"/>
          </w:tcPr>
          <w:p w14:paraId="594A718D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 does this mean to the patient?</w:t>
            </w:r>
          </w:p>
          <w:p w14:paraId="17F30FC8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Patient </w:t>
            </w:r>
            <w:proofErr w:type="gramStart"/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has to</w:t>
            </w:r>
            <w:proofErr w:type="gramEnd"/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go through a rough pathway consisting of suffering and pain. Also made patient feel worse since she 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trusted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the physicians to care for her but was let down.</w:t>
            </w:r>
          </w:p>
        </w:tc>
        <w:tc>
          <w:tcPr>
            <w:tcW w:w="360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EAEFF7"/>
          </w:tcPr>
          <w:p w14:paraId="62B13229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 can health care teams do? Communicate better.</w:t>
            </w:r>
          </w:p>
          <w:p w14:paraId="42DE4C2D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651D28CC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 can other organizations/</w:t>
            </w:r>
          </w:p>
          <w:p w14:paraId="2AB2FAC5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government </w:t>
            </w:r>
            <w:proofErr w:type="gramStart"/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do</w:t>
            </w:r>
            <w:proofErr w:type="gramEnd"/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  <w:p w14:paraId="2F4B172F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Organizations could create ways to improve staff communication. Policy regarding 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interoperability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EAEFF7"/>
          </w:tcPr>
          <w:p w14:paraId="6EC521B7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How would the nurse know the issue/problem is NOT improving?</w:t>
            </w:r>
          </w:p>
          <w:p w14:paraId="1BAB59CD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Poor communication. Systems do not talk to each other. poor patient outcomes. Poor patient satisfaction.</w:t>
            </w:r>
          </w:p>
        </w:tc>
      </w:tr>
      <w:tr w:rsidR="00EB22D5" w:rsidRPr="0013768B" w14:paraId="35366638" w14:textId="77777777" w:rsidTr="00EB22D5">
        <w:trPr>
          <w:trHeight w:val="1530"/>
        </w:trPr>
        <w:tc>
          <w:tcPr>
            <w:tcW w:w="2265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0EB4E954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The patients’ concerns were not heard. </w:t>
            </w:r>
          </w:p>
        </w:tc>
        <w:tc>
          <w:tcPr>
            <w:tcW w:w="3579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4D6802EC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 does this mean to the family?</w:t>
            </w:r>
          </w:p>
          <w:p w14:paraId="2A44F58C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The family </w:t>
            </w:r>
            <w:proofErr w:type="gramStart"/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has to</w:t>
            </w:r>
            <w:proofErr w:type="gramEnd"/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experience mourning and accept their loved one’s death. Knowing that death of the patient could cause some negative thought about hospital environments. May cause the family to feel uneasy. </w:t>
            </w:r>
          </w:p>
        </w:tc>
        <w:tc>
          <w:tcPr>
            <w:tcW w:w="360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328CBF39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5C90AC7F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22D5" w:rsidRPr="0013768B" w14:paraId="36BAE329" w14:textId="77777777" w:rsidTr="00EB22D5">
        <w:trPr>
          <w:trHeight w:val="840"/>
        </w:trPr>
        <w:tc>
          <w:tcPr>
            <w:tcW w:w="2265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EAEFF7"/>
          </w:tcPr>
          <w:p w14:paraId="02FC4345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The patient died.</w:t>
            </w:r>
          </w:p>
        </w:tc>
        <w:tc>
          <w:tcPr>
            <w:tcW w:w="3579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EAEFF7"/>
          </w:tcPr>
          <w:p w14:paraId="22AD6823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 does this mean to the community? Bad patient and health outcomes.</w:t>
            </w:r>
          </w:p>
        </w:tc>
        <w:tc>
          <w:tcPr>
            <w:tcW w:w="360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EAEFF7"/>
          </w:tcPr>
          <w:p w14:paraId="7180D7C9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 can the family do?</w:t>
            </w:r>
          </w:p>
          <w:p w14:paraId="76E33F64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Family meeting. Initiate a rapid response.</w:t>
            </w:r>
          </w:p>
        </w:tc>
        <w:tc>
          <w:tcPr>
            <w:tcW w:w="459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EAEFF7"/>
          </w:tcPr>
          <w:p w14:paraId="0703C576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22D5" w:rsidRPr="0013768B" w14:paraId="1D022A7B" w14:textId="77777777" w:rsidTr="00EB22D5">
        <w:trPr>
          <w:trHeight w:val="1185"/>
        </w:trPr>
        <w:tc>
          <w:tcPr>
            <w:tcW w:w="2265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3AA96493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0F843C96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5F151085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How should the plan be prioritized?</w:t>
            </w:r>
          </w:p>
          <w:p w14:paraId="4627A9D7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Communication,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listening</w:t>
            </w:r>
            <w:r w:rsidRPr="0013768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addressing could all be used to take in mind the patients’ needs and give a proper course of treatment. </w:t>
            </w:r>
          </w:p>
        </w:tc>
        <w:tc>
          <w:tcPr>
            <w:tcW w:w="4590" w:type="dxa"/>
            <w:tcBorders>
              <w:top w:val="single" w:sz="5" w:space="0" w:color="FFFFFF" w:themeColor="background1"/>
              <w:left w:val="single" w:sz="5" w:space="0" w:color="FFFFFF" w:themeColor="background1"/>
              <w:bottom w:val="single" w:sz="5" w:space="0" w:color="FFFFFF" w:themeColor="background1"/>
              <w:right w:val="single" w:sz="5" w:space="0" w:color="FFFFFF" w:themeColor="background1"/>
            </w:tcBorders>
            <w:shd w:val="clear" w:color="auto" w:fill="D2DEEF"/>
          </w:tcPr>
          <w:p w14:paraId="7AAB69AE" w14:textId="77777777" w:rsidR="00EB22D5" w:rsidRPr="0013768B" w:rsidRDefault="00EB22D5" w:rsidP="00437AF3">
            <w:pPr>
              <w:spacing w:line="240" w:lineRule="exac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724644E" w14:textId="59D4D995" w:rsidR="00EB22D5" w:rsidRDefault="00EB22D5" w:rsidP="00EB22D5">
      <w:pPr>
        <w:rPr>
          <w:rFonts w:ascii="Times New Roman" w:hAnsi="Times New Roman" w:cs="Times New Roman"/>
          <w:b/>
          <w:bCs/>
        </w:rPr>
      </w:pPr>
    </w:p>
    <w:p w14:paraId="55AC0B22" w14:textId="443407AB" w:rsidR="00EB22D5" w:rsidRDefault="00EB22D5" w:rsidP="00EB22D5">
      <w:pPr>
        <w:rPr>
          <w:rFonts w:ascii="Times New Roman" w:hAnsi="Times New Roman" w:cs="Times New Roman"/>
          <w:b/>
          <w:bCs/>
        </w:rPr>
      </w:pPr>
    </w:p>
    <w:p w14:paraId="1B170FAD" w14:textId="5EC1308B" w:rsidR="00EB22D5" w:rsidRDefault="00EB22D5" w:rsidP="00EB22D5">
      <w:pPr>
        <w:rPr>
          <w:rFonts w:ascii="Times New Roman" w:hAnsi="Times New Roman" w:cs="Times New Roman"/>
          <w:b/>
          <w:bCs/>
        </w:rPr>
      </w:pPr>
    </w:p>
    <w:p w14:paraId="34703663" w14:textId="4FE35166" w:rsidR="00EB22D5" w:rsidRDefault="00EB22D5" w:rsidP="00EB22D5">
      <w:pPr>
        <w:rPr>
          <w:rFonts w:ascii="Times New Roman" w:hAnsi="Times New Roman" w:cs="Times New Roman"/>
          <w:b/>
          <w:bCs/>
        </w:rPr>
      </w:pPr>
    </w:p>
    <w:p w14:paraId="5EB6A34C" w14:textId="77777777" w:rsidR="00EB22D5" w:rsidRDefault="00EB22D5" w:rsidP="00EB22D5">
      <w:pPr>
        <w:rPr>
          <w:rFonts w:ascii="Times New Roman" w:hAnsi="Times New Roman" w:cs="Times New Roman"/>
          <w:b/>
          <w:bCs/>
        </w:rPr>
      </w:pPr>
    </w:p>
    <w:p w14:paraId="4A290A4F" w14:textId="2C328CD2" w:rsidR="00EB22D5" w:rsidRPr="00EB22D5" w:rsidRDefault="00EB22D5" w:rsidP="00EB22D5">
      <w:pPr>
        <w:rPr>
          <w:rFonts w:ascii="Times New Roman" w:hAnsi="Times New Roman" w:cs="Times New Roman"/>
          <w:b/>
          <w:bCs/>
        </w:rPr>
      </w:pPr>
      <w:r w:rsidRPr="00EB22D5">
        <w:rPr>
          <w:rFonts w:ascii="Times New Roman" w:hAnsi="Times New Roman" w:cs="Times New Roman"/>
          <w:b/>
          <w:bCs/>
        </w:rPr>
        <w:t>Grading:</w:t>
      </w:r>
      <w:r w:rsidRPr="00EB22D5">
        <w:rPr>
          <w:rFonts w:ascii="Times New Roman" w:hAnsi="Times New Roman" w:cs="Times New Roman"/>
          <w:b/>
          <w:bCs/>
        </w:rPr>
        <w:br/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2970"/>
        <w:gridCol w:w="3510"/>
        <w:gridCol w:w="4590"/>
      </w:tblGrid>
      <w:tr w:rsidR="00EB22D5" w:rsidRPr="002525D5" w14:paraId="0B38A090" w14:textId="77777777" w:rsidTr="00EB22D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7D49D9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86D8CF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Exceeds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3841EA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Meets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4550C6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Please resubmit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</w:tr>
      <w:tr w:rsidR="00EB22D5" w:rsidRPr="002525D5" w14:paraId="0D7511A3" w14:textId="77777777" w:rsidTr="00EB22D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465B1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Recognizes nursing’s essential role in improving healthcare quality and safety </w:t>
            </w:r>
          </w:p>
          <w:p w14:paraId="0A6E05AE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DC978A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two examples of how nurses can improve healthcare and safety (i.e., advocacy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policy development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AE4CDE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one example of how nurses can improve healthcare and safety (i.e., advocacy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or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policy development)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7C247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Does not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how nurses can improve healthcare and safety </w:t>
            </w:r>
          </w:p>
        </w:tc>
      </w:tr>
      <w:tr w:rsidR="00EB22D5" w:rsidRPr="002525D5" w14:paraId="4D38DE84" w14:textId="77777777" w:rsidTr="00EB22D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3246A5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Examines common barriers to active involvement of patients in their own health care processes 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D1D22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two barriers to active involvement of patients in their own health care processes (i.e., trust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communication)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E35820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one barrier to active involvement of patients in their own health care processes (i.e., trust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or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communication)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89500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Does not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barriers to active involvement of patients in their own health care processes   </w:t>
            </w:r>
          </w:p>
        </w:tc>
      </w:tr>
      <w:tr w:rsidR="00EB22D5" w:rsidRPr="002525D5" w14:paraId="61754769" w14:textId="77777777" w:rsidTr="00EB22D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D4CAA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Values active partnership with patients and families in planning, implementing, and evaluating care 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32E004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Acknowledges two behaviors that contribute to active partnership with patients and families (i.e., respect/listening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teamwork) 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8AD27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Acknowledges one behavior that contribute to active partnership with patients and families (i.e., respect/listening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or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teamwork)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A797BF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Does not acknowledge behaviors that contribute to active partnership with patients and families  </w:t>
            </w:r>
          </w:p>
        </w:tc>
      </w:tr>
      <w:tr w:rsidR="00EB22D5" w:rsidRPr="002525D5" w14:paraId="3A7FA97B" w14:textId="77777777" w:rsidTr="00EB22D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17CDB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Values the influence of system solutions in achieving effective team functioning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5FC51C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Acknowledges two ways in which system solutions contribute to effective team functioning (i.e., interoperable technology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val="en-US"/>
              </w:rPr>
              <w:t xml:space="preserve"> patient advocates)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199E35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Acknowledges one way in which system solutions contribute to effective team functioning (i.e., interoperable technology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patient advocates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D74BB2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Does not acknowledge that system solutions contribute to effective team functioning </w:t>
            </w:r>
          </w:p>
        </w:tc>
      </w:tr>
      <w:tr w:rsidR="00EB22D5" w:rsidRPr="002525D5" w14:paraId="4A7A6813" w14:textId="77777777" w:rsidTr="00EB22D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5A7E7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Communicates observations or concerns related to hazards and errors to patients,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families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the health care team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57290D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two observations or concerns that contributed to the patient’s health outcome (i.e., listening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interoperability)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EB349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one observation or concern that contributed to the patient’s health outcome (i.e., listening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or 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interoperability) </w:t>
            </w:r>
          </w:p>
          <w:p w14:paraId="24C0D003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F8CA6D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Does not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observations or concerns that contributed to the patient’s health outcome </w:t>
            </w:r>
          </w:p>
        </w:tc>
      </w:tr>
      <w:tr w:rsidR="00EB22D5" w:rsidRPr="002525D5" w14:paraId="7267E6EC" w14:textId="77777777" w:rsidTr="00EB22D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F78EBF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Describes examples of how technology and information management are related to the quality and safety of patient care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2C1A2B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two examples of how technology and information management are related to quality and safety (i.e., interoperability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 xml:space="preserve">and 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communication)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4A2DD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one example of how technology and information management are related to quality and safety (i.e., interoperability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or 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communication) </w:t>
            </w:r>
          </w:p>
          <w:p w14:paraId="5A18B773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429557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Does not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examples of how technology and information management are related to quality and safety </w:t>
            </w:r>
          </w:p>
        </w:tc>
      </w:tr>
      <w:tr w:rsidR="00EB22D5" w:rsidRPr="002525D5" w14:paraId="30ED10A2" w14:textId="77777777" w:rsidTr="00EB22D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12CE0B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Implements nursing clinical judgment when making practice decisions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774700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Uses the Clinical Judgment Template. Thought process flow and are consistent (Noticing contributes to Interpreting, which contributes to Responding, which contributes to Reflecting)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EB9E05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Uses the Clinical Judgment Template. Thought process does not flow or is inconsistent (Noticing does not contribute to Interpreting,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etc.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1A098B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Does not use the Nursing Clinical Judgment Template </w:t>
            </w:r>
          </w:p>
        </w:tc>
      </w:tr>
      <w:tr w:rsidR="00EB22D5" w:rsidRPr="002525D5" w14:paraId="33B02398" w14:textId="77777777" w:rsidTr="00EB22D5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A3E980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Grade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419463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Complete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E67F57" w14:textId="77777777" w:rsidR="00EB22D5" w:rsidRPr="002525D5" w:rsidRDefault="00EB22D5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Incomplete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14:paraId="6E755B2F" w14:textId="77777777" w:rsidR="00E97B12" w:rsidRPr="008332F4" w:rsidRDefault="00E97B12" w:rsidP="00615DBF">
      <w:pPr>
        <w:pStyle w:val="paragraph"/>
        <w:textAlignment w:val="baseline"/>
      </w:pPr>
    </w:p>
    <w:sectPr w:rsidR="00E97B12" w:rsidRPr="008332F4" w:rsidSect="00E97B12">
      <w:headerReference w:type="default" r:id="rId10"/>
      <w:headerReference w:type="first" r:id="rId11"/>
      <w:type w:val="continuous"/>
      <w:pgSz w:w="15840" w:h="12240" w:orient="landscape"/>
      <w:pgMar w:top="1440" w:right="1440" w:bottom="15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7968" w14:textId="77777777" w:rsidR="00CA6FB5" w:rsidRDefault="00CA6FB5" w:rsidP="0028531A">
      <w:r>
        <w:separator/>
      </w:r>
    </w:p>
  </w:endnote>
  <w:endnote w:type="continuationSeparator" w:id="0">
    <w:p w14:paraId="63F2C691" w14:textId="77777777" w:rsidR="00CA6FB5" w:rsidRDefault="00CA6FB5" w:rsidP="0028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40C1" w14:textId="77777777" w:rsidR="00CA6FB5" w:rsidRDefault="00CA6FB5" w:rsidP="0028531A">
      <w:r>
        <w:separator/>
      </w:r>
    </w:p>
  </w:footnote>
  <w:footnote w:type="continuationSeparator" w:id="0">
    <w:p w14:paraId="778C07BE" w14:textId="77777777" w:rsidR="00CA6FB5" w:rsidRDefault="00CA6FB5" w:rsidP="0028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073B" w14:textId="77777777" w:rsidR="0028531A" w:rsidRPr="00B661D2" w:rsidRDefault="003B1232">
    <w:pPr>
      <w:pStyle w:val="Header"/>
      <w:rPr>
        <w:rFonts w:ascii="Times New Roman" w:hAnsi="Times New Roman" w:cs="Times New Roman"/>
        <w:sz w:val="32"/>
        <w:szCs w:val="32"/>
        <w:lang w:val="en-US"/>
      </w:rPr>
    </w:pPr>
    <w:r w:rsidRPr="00B661D2">
      <w:rPr>
        <w:rFonts w:ascii="Times New Roman" w:hAnsi="Times New Roman" w:cs="Times New Roman"/>
        <w:sz w:val="32"/>
        <w:szCs w:val="32"/>
        <w:lang w:val="en-US"/>
      </w:rPr>
      <w:tab/>
    </w:r>
    <w:r w:rsidRPr="00B661D2">
      <w:rPr>
        <w:rFonts w:ascii="Times New Roman" w:hAnsi="Times New Roman" w:cs="Times New Roman"/>
        <w:sz w:val="32"/>
        <w:szCs w:val="32"/>
        <w:lang w:val="en-US"/>
      </w:rPr>
      <w:tab/>
    </w:r>
  </w:p>
  <w:p w14:paraId="4F4C239F" w14:textId="77777777" w:rsidR="003B1232" w:rsidRPr="003B1232" w:rsidRDefault="003B1232">
    <w:pPr>
      <w:pStyle w:val="Header"/>
      <w:rPr>
        <w:i/>
        <w:i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4228" w14:textId="51822522" w:rsidR="00B661D2" w:rsidRDefault="00615DBF" w:rsidP="00615DBF">
    <w:pPr>
      <w:pStyle w:val="Header"/>
      <w:rPr>
        <w:rFonts w:ascii="Times New Roman" w:hAnsi="Times New Roman" w:cs="Times New Roman"/>
        <w:sz w:val="32"/>
        <w:szCs w:val="32"/>
        <w:lang w:val="en-US"/>
      </w:rPr>
    </w:pPr>
    <w:r>
      <w:rPr>
        <w:rFonts w:ascii="Times New Roman" w:hAnsi="Times New Roman" w:cs="Times New Roman"/>
        <w:sz w:val="32"/>
        <w:szCs w:val="32"/>
        <w:lang w:val="en-US"/>
      </w:rPr>
      <w:t>Using a Clinical Judgment Template to Examine Quality &amp; Safety</w:t>
    </w:r>
  </w:p>
  <w:p w14:paraId="015F11A1" w14:textId="080239EE" w:rsidR="00615DBF" w:rsidRPr="00615DBF" w:rsidRDefault="00615DBF" w:rsidP="00615DBF">
    <w:pPr>
      <w:pStyle w:val="Header"/>
      <w:rPr>
        <w:rFonts w:ascii="Times New Roman" w:hAnsi="Times New Roman" w:cs="Times New Roman"/>
        <w:lang w:val="en-US"/>
      </w:rPr>
    </w:pPr>
    <w:r w:rsidRPr="00615DBF">
      <w:rPr>
        <w:rFonts w:ascii="Times New Roman" w:hAnsi="Times New Roman" w:cs="Times New Roman"/>
        <w:lang w:val="en-US"/>
      </w:rPr>
      <w:t xml:space="preserve">AACN </w:t>
    </w:r>
    <w:r w:rsidRPr="00615DBF">
      <w:rPr>
        <w:rFonts w:ascii="Times New Roman" w:hAnsi="Times New Roman" w:cs="Times New Roman"/>
        <w:i/>
        <w:iCs/>
        <w:lang w:val="en-US"/>
      </w:rPr>
      <w:t>Essentials</w:t>
    </w:r>
    <w:r w:rsidRPr="00615DBF">
      <w:rPr>
        <w:rFonts w:ascii="Times New Roman" w:hAnsi="Times New Roman" w:cs="Times New Roman"/>
        <w:lang w:val="en-US"/>
      </w:rPr>
      <w:t xml:space="preserve"> Teaching Resource</w:t>
    </w:r>
  </w:p>
  <w:p w14:paraId="5875236B" w14:textId="048EDDDE" w:rsidR="00615DBF" w:rsidRPr="00615DBF" w:rsidRDefault="00000000" w:rsidP="00615DBF">
    <w:pPr>
      <w:pStyle w:val="Header"/>
      <w:rPr>
        <w:rFonts w:ascii="Times New Roman" w:hAnsi="Times New Roman" w:cs="Times New Roman"/>
        <w:lang w:val="en-US"/>
      </w:rPr>
    </w:pPr>
    <w:hyperlink r:id="rId1" w:history="1">
      <w:r w:rsidR="00615DBF" w:rsidRPr="00615DBF">
        <w:rPr>
          <w:rStyle w:val="Hyperlink"/>
          <w:rFonts w:ascii="Times New Roman" w:hAnsi="Times New Roman" w:cs="Times New Roman"/>
          <w:lang w:val="en-US"/>
        </w:rPr>
        <w:t>https://www.aacnnursing.org/Essentials/Database/Kit/i/C_CJ_Template_Exam_Q</w:t>
      </w:r>
    </w:hyperlink>
    <w:r w:rsidR="00615DBF" w:rsidRPr="00615DBF">
      <w:rPr>
        <w:rFonts w:ascii="Times New Roman" w:hAnsi="Times New Roman" w:cs="Times New Roman"/>
        <w:lang w:val="en-US"/>
      </w:rPr>
      <w:t xml:space="preserve"> </w:t>
    </w:r>
  </w:p>
  <w:p w14:paraId="46F1CDBA" w14:textId="5A212E7A" w:rsidR="00B661D2" w:rsidRDefault="00B661D2" w:rsidP="00615DBF">
    <w:pPr>
      <w:pStyle w:val="Header"/>
      <w:tabs>
        <w:tab w:val="left" w:pos="453"/>
      </w:tabs>
      <w:rPr>
        <w:rFonts w:ascii="Times New Roman" w:hAnsi="Times New Roman" w:cs="Times New Roman"/>
        <w:sz w:val="32"/>
        <w:szCs w:val="32"/>
        <w:lang w:val="en-US"/>
      </w:rPr>
    </w:pPr>
  </w:p>
  <w:p w14:paraId="2CD6373E" w14:textId="2DB5BD6D" w:rsidR="00B661D2" w:rsidRPr="00FD016D" w:rsidRDefault="00B661D2" w:rsidP="00B661D2">
    <w:pPr>
      <w:pStyle w:val="Header"/>
      <w:jc w:val="center"/>
      <w:rPr>
        <w:rFonts w:ascii="Times New Roman" w:hAnsi="Times New Roman" w:cs="Times New Roman"/>
        <w:b/>
        <w:bCs/>
        <w:noProof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9F0"/>
    <w:multiLevelType w:val="multilevel"/>
    <w:tmpl w:val="78F4A6A2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E2672"/>
    <w:multiLevelType w:val="multilevel"/>
    <w:tmpl w:val="368C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37DBA"/>
    <w:multiLevelType w:val="multilevel"/>
    <w:tmpl w:val="4F0A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E10F5"/>
    <w:multiLevelType w:val="hybridMultilevel"/>
    <w:tmpl w:val="5E94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44D8"/>
    <w:multiLevelType w:val="multilevel"/>
    <w:tmpl w:val="A628EC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93175"/>
    <w:multiLevelType w:val="multilevel"/>
    <w:tmpl w:val="24E0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768F5"/>
    <w:multiLevelType w:val="hybridMultilevel"/>
    <w:tmpl w:val="BE5A3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2C52"/>
    <w:multiLevelType w:val="hybridMultilevel"/>
    <w:tmpl w:val="2008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C65F0"/>
    <w:multiLevelType w:val="multilevel"/>
    <w:tmpl w:val="ECB44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C4F02"/>
    <w:multiLevelType w:val="multilevel"/>
    <w:tmpl w:val="7026C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80823"/>
    <w:multiLevelType w:val="multilevel"/>
    <w:tmpl w:val="C3BA6E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50777"/>
    <w:multiLevelType w:val="hybridMultilevel"/>
    <w:tmpl w:val="80A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5771A"/>
    <w:multiLevelType w:val="multilevel"/>
    <w:tmpl w:val="F94A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B6ACF"/>
    <w:multiLevelType w:val="multilevel"/>
    <w:tmpl w:val="B5CCD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06FD5"/>
    <w:multiLevelType w:val="multilevel"/>
    <w:tmpl w:val="0F70B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237A4"/>
    <w:multiLevelType w:val="multilevel"/>
    <w:tmpl w:val="757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860EDA"/>
    <w:multiLevelType w:val="multilevel"/>
    <w:tmpl w:val="0C0A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D6926"/>
    <w:multiLevelType w:val="multilevel"/>
    <w:tmpl w:val="3B220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E4E21"/>
    <w:multiLevelType w:val="multilevel"/>
    <w:tmpl w:val="15780E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D6A51"/>
    <w:multiLevelType w:val="multilevel"/>
    <w:tmpl w:val="E05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036B46"/>
    <w:multiLevelType w:val="hybridMultilevel"/>
    <w:tmpl w:val="40A8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77151"/>
    <w:multiLevelType w:val="multilevel"/>
    <w:tmpl w:val="F94A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669C5"/>
    <w:multiLevelType w:val="multilevel"/>
    <w:tmpl w:val="EB2A5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AE583E"/>
    <w:multiLevelType w:val="hybridMultilevel"/>
    <w:tmpl w:val="CFFA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00BE"/>
    <w:multiLevelType w:val="multilevel"/>
    <w:tmpl w:val="5B4CE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A5EA2"/>
    <w:multiLevelType w:val="hybridMultilevel"/>
    <w:tmpl w:val="6A5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82B5C"/>
    <w:multiLevelType w:val="multilevel"/>
    <w:tmpl w:val="304AD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4057B"/>
    <w:multiLevelType w:val="multilevel"/>
    <w:tmpl w:val="F1C6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82122A"/>
    <w:multiLevelType w:val="multilevel"/>
    <w:tmpl w:val="22962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B223F1"/>
    <w:multiLevelType w:val="multilevel"/>
    <w:tmpl w:val="18EC8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21BA5"/>
    <w:multiLevelType w:val="multilevel"/>
    <w:tmpl w:val="68701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A440A4"/>
    <w:multiLevelType w:val="multilevel"/>
    <w:tmpl w:val="2B522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4A7818"/>
    <w:multiLevelType w:val="multilevel"/>
    <w:tmpl w:val="27C2B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E65D6"/>
    <w:multiLevelType w:val="multilevel"/>
    <w:tmpl w:val="117AF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3D7951"/>
    <w:multiLevelType w:val="multilevel"/>
    <w:tmpl w:val="EBC8E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C7DDD"/>
    <w:multiLevelType w:val="multilevel"/>
    <w:tmpl w:val="CE205B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8D1A17"/>
    <w:multiLevelType w:val="multilevel"/>
    <w:tmpl w:val="28B4D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D0678"/>
    <w:multiLevelType w:val="multilevel"/>
    <w:tmpl w:val="C184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777611">
    <w:abstractNumId w:val="19"/>
  </w:num>
  <w:num w:numId="2" w16cid:durableId="810562458">
    <w:abstractNumId w:val="23"/>
  </w:num>
  <w:num w:numId="3" w16cid:durableId="1727487049">
    <w:abstractNumId w:val="7"/>
  </w:num>
  <w:num w:numId="4" w16cid:durableId="466166374">
    <w:abstractNumId w:val="15"/>
  </w:num>
  <w:num w:numId="5" w16cid:durableId="1786191347">
    <w:abstractNumId w:val="0"/>
  </w:num>
  <w:num w:numId="6" w16cid:durableId="824202205">
    <w:abstractNumId w:val="3"/>
  </w:num>
  <w:num w:numId="7" w16cid:durableId="1374577862">
    <w:abstractNumId w:val="25"/>
  </w:num>
  <w:num w:numId="8" w16cid:durableId="1894463232">
    <w:abstractNumId w:val="14"/>
  </w:num>
  <w:num w:numId="9" w16cid:durableId="49311667">
    <w:abstractNumId w:val="37"/>
  </w:num>
  <w:num w:numId="10" w16cid:durableId="146168228">
    <w:abstractNumId w:val="28"/>
  </w:num>
  <w:num w:numId="11" w16cid:durableId="967929753">
    <w:abstractNumId w:val="24"/>
  </w:num>
  <w:num w:numId="12" w16cid:durableId="243690179">
    <w:abstractNumId w:val="31"/>
  </w:num>
  <w:num w:numId="13" w16cid:durableId="2119718977">
    <w:abstractNumId w:val="1"/>
  </w:num>
  <w:num w:numId="14" w16cid:durableId="2077511460">
    <w:abstractNumId w:val="8"/>
  </w:num>
  <w:num w:numId="15" w16cid:durableId="1650478113">
    <w:abstractNumId w:val="29"/>
  </w:num>
  <w:num w:numId="16" w16cid:durableId="1236012930">
    <w:abstractNumId w:val="9"/>
  </w:num>
  <w:num w:numId="17" w16cid:durableId="834298518">
    <w:abstractNumId w:val="36"/>
  </w:num>
  <w:num w:numId="18" w16cid:durableId="1903253851">
    <w:abstractNumId w:val="33"/>
  </w:num>
  <w:num w:numId="19" w16cid:durableId="861821918">
    <w:abstractNumId w:val="13"/>
  </w:num>
  <w:num w:numId="20" w16cid:durableId="506942367">
    <w:abstractNumId w:val="17"/>
  </w:num>
  <w:num w:numId="21" w16cid:durableId="964045699">
    <w:abstractNumId w:val="18"/>
  </w:num>
  <w:num w:numId="22" w16cid:durableId="145049242">
    <w:abstractNumId w:val="35"/>
  </w:num>
  <w:num w:numId="23" w16cid:durableId="961689391">
    <w:abstractNumId w:val="4"/>
  </w:num>
  <w:num w:numId="24" w16cid:durableId="1475220341">
    <w:abstractNumId w:val="11"/>
  </w:num>
  <w:num w:numId="25" w16cid:durableId="885142112">
    <w:abstractNumId w:val="20"/>
  </w:num>
  <w:num w:numId="26" w16cid:durableId="1027439739">
    <w:abstractNumId w:val="12"/>
  </w:num>
  <w:num w:numId="27" w16cid:durableId="1523206583">
    <w:abstractNumId w:val="27"/>
  </w:num>
  <w:num w:numId="28" w16cid:durableId="1002242374">
    <w:abstractNumId w:val="5"/>
  </w:num>
  <w:num w:numId="29" w16cid:durableId="267200877">
    <w:abstractNumId w:val="16"/>
  </w:num>
  <w:num w:numId="30" w16cid:durableId="991063005">
    <w:abstractNumId w:val="21"/>
  </w:num>
  <w:num w:numId="31" w16cid:durableId="1992832253">
    <w:abstractNumId w:val="2"/>
  </w:num>
  <w:num w:numId="32" w16cid:durableId="2063478169">
    <w:abstractNumId w:val="32"/>
  </w:num>
  <w:num w:numId="33" w16cid:durableId="2118405920">
    <w:abstractNumId w:val="34"/>
  </w:num>
  <w:num w:numId="34" w16cid:durableId="1271202067">
    <w:abstractNumId w:val="26"/>
  </w:num>
  <w:num w:numId="35" w16cid:durableId="1643651504">
    <w:abstractNumId w:val="22"/>
  </w:num>
  <w:num w:numId="36" w16cid:durableId="514342063">
    <w:abstractNumId w:val="10"/>
  </w:num>
  <w:num w:numId="37" w16cid:durableId="1321689272">
    <w:abstractNumId w:val="30"/>
  </w:num>
  <w:num w:numId="38" w16cid:durableId="1677223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BC"/>
    <w:rsid w:val="00002243"/>
    <w:rsid w:val="00023EE0"/>
    <w:rsid w:val="0006155C"/>
    <w:rsid w:val="00095967"/>
    <w:rsid w:val="000A6452"/>
    <w:rsid w:val="000C5F5C"/>
    <w:rsid w:val="000D0C27"/>
    <w:rsid w:val="001154F0"/>
    <w:rsid w:val="001530B1"/>
    <w:rsid w:val="00170FE2"/>
    <w:rsid w:val="001D585E"/>
    <w:rsid w:val="002525D5"/>
    <w:rsid w:val="00262540"/>
    <w:rsid w:val="002819BC"/>
    <w:rsid w:val="0028531A"/>
    <w:rsid w:val="002B6047"/>
    <w:rsid w:val="002E18D9"/>
    <w:rsid w:val="00302CE0"/>
    <w:rsid w:val="003A287F"/>
    <w:rsid w:val="003B1232"/>
    <w:rsid w:val="003E7EAC"/>
    <w:rsid w:val="0040089C"/>
    <w:rsid w:val="005046B2"/>
    <w:rsid w:val="00552D28"/>
    <w:rsid w:val="005B5E4E"/>
    <w:rsid w:val="00615DBF"/>
    <w:rsid w:val="006B119E"/>
    <w:rsid w:val="007266D6"/>
    <w:rsid w:val="00750E8E"/>
    <w:rsid w:val="00755E8D"/>
    <w:rsid w:val="00764A77"/>
    <w:rsid w:val="00795CE5"/>
    <w:rsid w:val="00797137"/>
    <w:rsid w:val="008332F4"/>
    <w:rsid w:val="00833502"/>
    <w:rsid w:val="008F5731"/>
    <w:rsid w:val="009566BA"/>
    <w:rsid w:val="00960336"/>
    <w:rsid w:val="00975811"/>
    <w:rsid w:val="009824FA"/>
    <w:rsid w:val="009B0EA5"/>
    <w:rsid w:val="009B2983"/>
    <w:rsid w:val="009C108B"/>
    <w:rsid w:val="009C4947"/>
    <w:rsid w:val="00A31259"/>
    <w:rsid w:val="00A35CFD"/>
    <w:rsid w:val="00A834CB"/>
    <w:rsid w:val="00A91EE2"/>
    <w:rsid w:val="00A92318"/>
    <w:rsid w:val="00AF776E"/>
    <w:rsid w:val="00B01A1D"/>
    <w:rsid w:val="00B661D2"/>
    <w:rsid w:val="00B91A7B"/>
    <w:rsid w:val="00BD2BBF"/>
    <w:rsid w:val="00BD3E2E"/>
    <w:rsid w:val="00BD6D10"/>
    <w:rsid w:val="00C50D80"/>
    <w:rsid w:val="00CA6FB5"/>
    <w:rsid w:val="00CD0A37"/>
    <w:rsid w:val="00CE37AF"/>
    <w:rsid w:val="00CE40C1"/>
    <w:rsid w:val="00D05ED4"/>
    <w:rsid w:val="00D85AA1"/>
    <w:rsid w:val="00DB7721"/>
    <w:rsid w:val="00DE0776"/>
    <w:rsid w:val="00DF4E4A"/>
    <w:rsid w:val="00E349F5"/>
    <w:rsid w:val="00E413AA"/>
    <w:rsid w:val="00E46E9B"/>
    <w:rsid w:val="00E51ADE"/>
    <w:rsid w:val="00E90D3C"/>
    <w:rsid w:val="00E97B12"/>
    <w:rsid w:val="00EB05F6"/>
    <w:rsid w:val="00EB22D5"/>
    <w:rsid w:val="00EE6D47"/>
    <w:rsid w:val="00F609B8"/>
    <w:rsid w:val="00FC5280"/>
    <w:rsid w:val="00FD016D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D385"/>
  <w15:docId w15:val="{38087BD9-D161-E04E-A505-1C4B1EA5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D5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615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6155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5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6155C"/>
    <w:rPr>
      <w:rFonts w:ascii="Times New Roman" w:eastAsia="Times New Roman" w:hAnsi="Times New Roman" w:cs="Times New Roman"/>
      <w:b/>
      <w:bCs/>
    </w:rPr>
  </w:style>
  <w:style w:type="paragraph" w:customStyle="1" w:styleId="help-block">
    <w:name w:val="help-block"/>
    <w:basedOn w:val="Normal"/>
    <w:rsid w:val="000615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615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15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53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285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31A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85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31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85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31A"/>
    <w:rPr>
      <w:lang w:val="en-AU"/>
    </w:rPr>
  </w:style>
  <w:style w:type="paragraph" w:styleId="ListParagraph">
    <w:name w:val="List Paragraph"/>
    <w:basedOn w:val="Normal"/>
    <w:uiPriority w:val="34"/>
    <w:qFormat/>
    <w:rsid w:val="0076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0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54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540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FD016D"/>
    <w:rPr>
      <w:lang w:val="en-AU"/>
    </w:rPr>
  </w:style>
  <w:style w:type="paragraph" w:customStyle="1" w:styleId="paragraph">
    <w:name w:val="paragraph"/>
    <w:basedOn w:val="Normal"/>
    <w:rsid w:val="00EE6D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EE6D47"/>
  </w:style>
  <w:style w:type="character" w:customStyle="1" w:styleId="eop">
    <w:name w:val="eop"/>
    <w:basedOn w:val="DefaultParagraphFont"/>
    <w:rsid w:val="00EE6D47"/>
  </w:style>
  <w:style w:type="character" w:customStyle="1" w:styleId="spellingerror">
    <w:name w:val="spellingerror"/>
    <w:basedOn w:val="DefaultParagraphFont"/>
    <w:rsid w:val="008332F4"/>
  </w:style>
  <w:style w:type="table" w:styleId="TableGrid">
    <w:name w:val="Table Grid"/>
    <w:basedOn w:val="TableNormal"/>
    <w:uiPriority w:val="59"/>
    <w:rsid w:val="00795C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8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0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8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8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8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2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8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6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1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2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2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2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3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5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3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7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3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8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6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5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3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5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6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3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6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0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1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2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3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5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6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1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7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5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5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6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8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acnnursing.org/Essentials/Database/Kit/i/C_CJ_Template_Exam_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xz/2s1r7f_95w3703n9vqlhwqn40000gn/T/com.microsoft.Outlook/Outlook%20Temp/Essentials-Tool-Kit-Resource-Template-edit%5b100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EF16C8-07E3-D14D-BFBB-7CCF0D51AABB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1B5FF65E9D943A1127A656D6A9CFF" ma:contentTypeVersion="2" ma:contentTypeDescription="Create a new document." ma:contentTypeScope="" ma:versionID="82670002e0ab622dde51c603422d7ad3">
  <xsd:schema xmlns:xsd="http://www.w3.org/2001/XMLSchema" xmlns:xs="http://www.w3.org/2001/XMLSchema" xmlns:p="http://schemas.microsoft.com/office/2006/metadata/properties" xmlns:ns2="519af59b-de1a-488c-b609-552d2eacc88f" targetNamespace="http://schemas.microsoft.com/office/2006/metadata/properties" ma:root="true" ma:fieldsID="5c8a17849d1ddc463caa61e6be099c0c" ns2:_="">
    <xsd:import namespace="519af59b-de1a-488c-b609-552d2eacc8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f59b-de1a-488c-b609-552d2eacc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C4890-3FD9-47B4-8BE2-5DE7302A4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618C5-1F74-493F-A09D-41521D706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9C242-7E46-4516-836B-F1B6529EB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af59b-de1a-488c-b609-552d2eacc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Essentials-Tool-Kit-Resource-Template-edit[100].dotx</Template>
  <TotalTime>1</TotalTime>
  <Pages>2</Pages>
  <Words>701</Words>
  <Characters>4429</Characters>
  <Application>Microsoft Office Word</Application>
  <DocSecurity>0</DocSecurity>
  <Lines>184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McElroy, Amy</cp:lastModifiedBy>
  <cp:revision>3</cp:revision>
  <dcterms:created xsi:type="dcterms:W3CDTF">2022-12-06T20:03:00Z</dcterms:created>
  <dcterms:modified xsi:type="dcterms:W3CDTF">2022-12-06T20:06:00Z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0x0101004181B5FF65E9D943A1127A656D6A9CFF</vt:lpwstr>
  </property>
  <property fmtid="{D5CDD505-2E9C-101B-9397-08002B2CF9AE}" pid="3" name="grammarly_documentId">
    <vt:lpwstr>documentId_7141</vt:lpwstr>
  </property>
  <property fmtid="{D5CDD505-2E9C-101B-9397-08002B2CF9AE}" pid="4" name="grammarly_documentContext">
    <vt:lpwstr>{"goals":[],"domain":"general","emotions":[],"dialect":"american"}</vt:lpwstr>
  </property>
</Properties>
</file>