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7CB9" w14:textId="77777777" w:rsidR="00301A19" w:rsidRDefault="00301A19" w:rsidP="00301A19">
      <w:pPr>
        <w:pStyle w:val="ListParagraph"/>
        <w:ind w:left="2160"/>
        <w:rPr>
          <w:rStyle w:val="CommentReference"/>
          <w:i/>
        </w:rPr>
      </w:pPr>
    </w:p>
    <w:tbl>
      <w:tblPr>
        <w:tblW w:w="1945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6138"/>
        <w:gridCol w:w="702"/>
        <w:gridCol w:w="9175"/>
      </w:tblGrid>
      <w:tr w:rsidR="00301A19" w14:paraId="451D9291" w14:textId="77777777" w:rsidTr="008F72D6">
        <w:trPr>
          <w:gridAfter w:val="2"/>
          <w:wAfter w:w="9877" w:type="dxa"/>
          <w:cantSplit/>
          <w:trHeight w:hRule="exact" w:val="360"/>
        </w:trPr>
        <w:tc>
          <w:tcPr>
            <w:tcW w:w="3438" w:type="dxa"/>
            <w:tcBorders>
              <w:top w:val="single" w:sz="18" w:space="0" w:color="auto"/>
              <w:bottom w:val="nil"/>
            </w:tcBorders>
            <w:vAlign w:val="center"/>
          </w:tcPr>
          <w:p w14:paraId="301FAA83" w14:textId="5085E4CA" w:rsidR="00301A19" w:rsidRDefault="009759A9" w:rsidP="009759A9">
            <w:pPr>
              <w:pStyle w:val="Heading1"/>
              <w:ind w:left="720"/>
              <w:jc w:val="left"/>
            </w:pPr>
            <w:r>
              <w:t xml:space="preserve">XXXX </w:t>
            </w:r>
            <w:r w:rsidR="00301A19">
              <w:t xml:space="preserve">UNIVERSITY </w:t>
            </w:r>
          </w:p>
        </w:tc>
        <w:tc>
          <w:tcPr>
            <w:tcW w:w="6138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DD2D3E" w14:textId="77777777" w:rsidR="00301A19" w:rsidRDefault="00301A19" w:rsidP="007B0B3C">
            <w:pPr>
              <w:pStyle w:val="Heading2"/>
              <w:rPr>
                <w:sz w:val="72"/>
              </w:rPr>
            </w:pPr>
            <w:r>
              <w:rPr>
                <w:sz w:val="72"/>
              </w:rPr>
              <w:t>PROPOSAL</w:t>
            </w:r>
          </w:p>
        </w:tc>
      </w:tr>
      <w:tr w:rsidR="00301A19" w14:paraId="0EB4FFCE" w14:textId="77777777" w:rsidTr="008F72D6">
        <w:trPr>
          <w:gridAfter w:val="2"/>
          <w:wAfter w:w="9877" w:type="dxa"/>
          <w:cantSplit/>
          <w:trHeight w:hRule="exact" w:val="180"/>
        </w:trPr>
        <w:tc>
          <w:tcPr>
            <w:tcW w:w="3438" w:type="dxa"/>
            <w:tcBorders>
              <w:top w:val="single" w:sz="2" w:space="0" w:color="auto"/>
              <w:bottom w:val="nil"/>
            </w:tcBorders>
            <w:vAlign w:val="center"/>
          </w:tcPr>
          <w:p w14:paraId="1A8CA5DC" w14:textId="77777777" w:rsidR="00301A19" w:rsidRDefault="00301A19" w:rsidP="007B0B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8" w:type="dxa"/>
            <w:vMerge/>
            <w:tcBorders>
              <w:top w:val="nil"/>
              <w:bottom w:val="single" w:sz="18" w:space="0" w:color="auto"/>
            </w:tcBorders>
          </w:tcPr>
          <w:p w14:paraId="20C3B2F4" w14:textId="77777777" w:rsidR="00301A19" w:rsidRDefault="00301A19" w:rsidP="007B0B3C"/>
        </w:tc>
      </w:tr>
      <w:tr w:rsidR="00301A19" w14:paraId="2ED1420A" w14:textId="77777777" w:rsidTr="008F72D6">
        <w:trPr>
          <w:gridAfter w:val="2"/>
          <w:wAfter w:w="9877" w:type="dxa"/>
          <w:cantSplit/>
          <w:trHeight w:hRule="exact" w:val="180"/>
        </w:trPr>
        <w:tc>
          <w:tcPr>
            <w:tcW w:w="34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C6280C" w14:textId="77777777" w:rsidR="00301A19" w:rsidRDefault="00301A19" w:rsidP="007B0B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8" w:type="dxa"/>
            <w:vMerge/>
            <w:tcBorders>
              <w:top w:val="nil"/>
              <w:bottom w:val="single" w:sz="18" w:space="0" w:color="auto"/>
            </w:tcBorders>
          </w:tcPr>
          <w:p w14:paraId="5CFB46A0" w14:textId="77777777" w:rsidR="00301A19" w:rsidRDefault="00301A19" w:rsidP="007B0B3C"/>
        </w:tc>
      </w:tr>
      <w:tr w:rsidR="00301A19" w14:paraId="31ADCDA1" w14:textId="77777777" w:rsidTr="008F72D6">
        <w:trPr>
          <w:gridAfter w:val="2"/>
          <w:wAfter w:w="9877" w:type="dxa"/>
          <w:cantSplit/>
          <w:trHeight w:hRule="exact" w:val="360"/>
        </w:trPr>
        <w:tc>
          <w:tcPr>
            <w:tcW w:w="3438" w:type="dxa"/>
            <w:tcBorders>
              <w:top w:val="nil"/>
              <w:bottom w:val="single" w:sz="18" w:space="0" w:color="auto"/>
            </w:tcBorders>
            <w:vAlign w:val="center"/>
          </w:tcPr>
          <w:p w14:paraId="2CDF5246" w14:textId="77777777" w:rsidR="00301A19" w:rsidRDefault="00301A19" w:rsidP="007B0B3C">
            <w:pPr>
              <w:pStyle w:val="Heading1"/>
            </w:pPr>
            <w:r>
              <w:t>COLLEGE OF NURSING</w:t>
            </w:r>
          </w:p>
        </w:tc>
        <w:tc>
          <w:tcPr>
            <w:tcW w:w="6138" w:type="dxa"/>
            <w:vMerge/>
            <w:tcBorders>
              <w:top w:val="nil"/>
              <w:bottom w:val="single" w:sz="18" w:space="0" w:color="auto"/>
            </w:tcBorders>
          </w:tcPr>
          <w:p w14:paraId="0E641CB4" w14:textId="77777777" w:rsidR="00301A19" w:rsidRDefault="00301A19" w:rsidP="007B0B3C"/>
        </w:tc>
      </w:tr>
      <w:tr w:rsidR="00301A19" w:rsidRPr="004E1978" w14:paraId="1A085C77" w14:textId="77777777" w:rsidTr="008F72D6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278" w:type="dxa"/>
            <w:gridSpan w:val="3"/>
            <w:vAlign w:val="center"/>
          </w:tcPr>
          <w:p w14:paraId="36CFAD94" w14:textId="5A95F496" w:rsidR="00301A19" w:rsidRPr="004E1978" w:rsidRDefault="00301A19" w:rsidP="008252F7">
            <w:pPr>
              <w:spacing w:after="0" w:line="240" w:lineRule="auto"/>
              <w:ind w:right="-8040"/>
              <w:rPr>
                <w:rFonts w:ascii="Times New Roman" w:hAnsi="Times New Roman"/>
                <w:b/>
              </w:rPr>
            </w:pPr>
            <w:r w:rsidRPr="004E1978">
              <w:rPr>
                <w:rFonts w:ascii="Times New Roman" w:hAnsi="Times New Roman"/>
                <w:b/>
              </w:rPr>
              <w:t>To</w:t>
            </w:r>
            <w:r w:rsidRPr="004E1978">
              <w:rPr>
                <w:rFonts w:ascii="Times New Roman" w:hAnsi="Times New Roman"/>
              </w:rPr>
              <w:t>:  Undergraduate Curriculum</w:t>
            </w:r>
            <w:r w:rsidR="00C375F6">
              <w:rPr>
                <w:rFonts w:ascii="Times New Roman" w:hAnsi="Times New Roman"/>
              </w:rPr>
              <w:t xml:space="preserve"> &amp; Assessment Committee</w:t>
            </w:r>
          </w:p>
        </w:tc>
        <w:tc>
          <w:tcPr>
            <w:tcW w:w="9175" w:type="dxa"/>
            <w:vAlign w:val="center"/>
          </w:tcPr>
          <w:p w14:paraId="5842E998" w14:textId="77777777" w:rsidR="00301A19" w:rsidRPr="004E1978" w:rsidRDefault="00301A19" w:rsidP="008252F7">
            <w:pPr>
              <w:spacing w:after="0" w:line="240" w:lineRule="auto"/>
              <w:ind w:left="-1800"/>
              <w:rPr>
                <w:rFonts w:ascii="Times New Roman" w:hAnsi="Times New Roman"/>
              </w:rPr>
            </w:pPr>
            <w:r w:rsidRPr="004E1978">
              <w:rPr>
                <w:rFonts w:ascii="Times New Roman" w:hAnsi="Times New Roman"/>
              </w:rPr>
              <w:t>z</w:t>
            </w:r>
          </w:p>
        </w:tc>
      </w:tr>
      <w:tr w:rsidR="00301A19" w:rsidRPr="001739C8" w14:paraId="1B90FE86" w14:textId="77777777" w:rsidTr="008F72D6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278" w:type="dxa"/>
            <w:gridSpan w:val="3"/>
            <w:vAlign w:val="center"/>
          </w:tcPr>
          <w:p w14:paraId="4DCFF874" w14:textId="2F92CBB4" w:rsidR="00301A19" w:rsidRPr="001739C8" w:rsidRDefault="00301A19" w:rsidP="008252F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739C8">
              <w:rPr>
                <w:rFonts w:ascii="Times New Roman" w:hAnsi="Times New Roman"/>
                <w:b/>
              </w:rPr>
              <w:t xml:space="preserve">From: </w:t>
            </w:r>
            <w:r w:rsidR="00C375F6" w:rsidRPr="00C375F6">
              <w:rPr>
                <w:rFonts w:ascii="Times New Roman" w:hAnsi="Times New Roman"/>
                <w:bCs/>
              </w:rPr>
              <w:t>Palliative Care Special Interest Group</w:t>
            </w:r>
          </w:p>
        </w:tc>
        <w:tc>
          <w:tcPr>
            <w:tcW w:w="9175" w:type="dxa"/>
            <w:vAlign w:val="center"/>
          </w:tcPr>
          <w:p w14:paraId="3E7B4EF6" w14:textId="77777777" w:rsidR="00301A19" w:rsidRPr="001739C8" w:rsidRDefault="00301A19" w:rsidP="008252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1A19" w:rsidRPr="001739C8" w14:paraId="0A957DE6" w14:textId="77777777" w:rsidTr="008F72D6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278" w:type="dxa"/>
            <w:gridSpan w:val="3"/>
            <w:vAlign w:val="center"/>
          </w:tcPr>
          <w:p w14:paraId="24811547" w14:textId="515F301F" w:rsidR="00301A19" w:rsidRPr="001739C8" w:rsidRDefault="00301A19" w:rsidP="008252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39C8">
              <w:rPr>
                <w:rFonts w:ascii="Times New Roman" w:hAnsi="Times New Roman"/>
                <w:b/>
              </w:rPr>
              <w:t xml:space="preserve">Subject: </w:t>
            </w:r>
            <w:r w:rsidR="00C375F6" w:rsidRPr="00C375F6">
              <w:rPr>
                <w:rFonts w:ascii="Times New Roman" w:hAnsi="Times New Roman"/>
                <w:bCs/>
              </w:rPr>
              <w:t xml:space="preserve">ELNEC </w:t>
            </w:r>
            <w:r w:rsidR="007460A4" w:rsidRPr="007460A4">
              <w:rPr>
                <w:rFonts w:ascii="Times New Roman" w:eastAsia="Times New Roman" w:hAnsi="Times New Roman" w:cs="Times New Roman"/>
                <w:color w:val="FF0000"/>
              </w:rPr>
              <w:t>_______ (</w:t>
            </w:r>
            <w:r w:rsidR="007460A4">
              <w:rPr>
                <w:rFonts w:ascii="Times New Roman" w:eastAsia="Times New Roman" w:hAnsi="Times New Roman" w:cs="Times New Roman"/>
                <w:color w:val="FF0000"/>
              </w:rPr>
              <w:t xml:space="preserve">name </w:t>
            </w:r>
            <w:r w:rsidR="00B476B5">
              <w:rPr>
                <w:rFonts w:ascii="Times New Roman" w:eastAsia="Times New Roman" w:hAnsi="Times New Roman" w:cs="Times New Roman"/>
                <w:color w:val="FF0000"/>
              </w:rPr>
              <w:t>curriculum)</w:t>
            </w:r>
            <w:r w:rsidR="007460A4" w:rsidRPr="007460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75F6" w:rsidRPr="00C375F6">
              <w:rPr>
                <w:rFonts w:ascii="Times New Roman" w:hAnsi="Times New Roman"/>
                <w:bCs/>
              </w:rPr>
              <w:t>Curriculum Integration</w:t>
            </w:r>
          </w:p>
        </w:tc>
        <w:tc>
          <w:tcPr>
            <w:tcW w:w="9175" w:type="dxa"/>
            <w:vAlign w:val="center"/>
          </w:tcPr>
          <w:p w14:paraId="0719F9EC" w14:textId="77777777" w:rsidR="00301A19" w:rsidRPr="001739C8" w:rsidRDefault="00301A19" w:rsidP="008252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1A19" w:rsidRPr="001739C8" w14:paraId="145E4427" w14:textId="77777777" w:rsidTr="008F72D6">
        <w:tblPrEx>
          <w:tblBorders>
            <w:top w:val="none" w:sz="0" w:space="0" w:color="auto"/>
          </w:tblBorders>
        </w:tblPrEx>
        <w:trPr>
          <w:trHeight w:val="240"/>
        </w:trPr>
        <w:tc>
          <w:tcPr>
            <w:tcW w:w="10278" w:type="dxa"/>
            <w:gridSpan w:val="3"/>
            <w:vAlign w:val="center"/>
          </w:tcPr>
          <w:p w14:paraId="240B85A5" w14:textId="67306C62" w:rsidR="00301A19" w:rsidRPr="001739C8" w:rsidRDefault="00301A19" w:rsidP="008252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739C8">
              <w:rPr>
                <w:rFonts w:ascii="Times New Roman" w:hAnsi="Times New Roman"/>
                <w:b/>
              </w:rPr>
              <w:t xml:space="preserve">Date:  </w:t>
            </w:r>
            <w:r w:rsidR="009759A9">
              <w:rPr>
                <w:rFonts w:ascii="Times New Roman" w:hAnsi="Times New Roman"/>
                <w:bCs/>
              </w:rPr>
              <w:t>XXXX</w:t>
            </w:r>
          </w:p>
        </w:tc>
        <w:tc>
          <w:tcPr>
            <w:tcW w:w="9175" w:type="dxa"/>
            <w:vAlign w:val="center"/>
          </w:tcPr>
          <w:p w14:paraId="6912E168" w14:textId="77777777" w:rsidR="00301A19" w:rsidRPr="001739C8" w:rsidRDefault="00301A19" w:rsidP="008252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880ED2" w14:textId="77777777" w:rsidR="008252F7" w:rsidRDefault="008252F7" w:rsidP="008252F7">
      <w:pPr>
        <w:spacing w:after="0" w:line="240" w:lineRule="auto"/>
        <w:rPr>
          <w:rFonts w:ascii="Times New Roman" w:hAnsi="Times New Roman"/>
          <w:b/>
        </w:rPr>
      </w:pPr>
    </w:p>
    <w:p w14:paraId="3FB85341" w14:textId="79505F12" w:rsidR="00F62BBC" w:rsidRPr="004E1978" w:rsidRDefault="00301A19" w:rsidP="008252F7">
      <w:pPr>
        <w:spacing w:after="0" w:line="240" w:lineRule="auto"/>
        <w:rPr>
          <w:rFonts w:ascii="Times New Roman" w:hAnsi="Times New Roman"/>
          <w:bCs/>
        </w:rPr>
      </w:pPr>
      <w:r w:rsidRPr="001739C8">
        <w:rPr>
          <w:rFonts w:ascii="Times New Roman" w:hAnsi="Times New Roman"/>
          <w:b/>
        </w:rPr>
        <w:t>Proposal Description:</w:t>
      </w:r>
      <w:r w:rsidRPr="004E1978">
        <w:rPr>
          <w:rFonts w:ascii="Times New Roman" w:hAnsi="Times New Roman"/>
          <w:b/>
        </w:rPr>
        <w:t xml:space="preserve">  </w:t>
      </w:r>
      <w:r w:rsidR="00011AEF" w:rsidRPr="001739C8">
        <w:rPr>
          <w:rFonts w:ascii="Times New Roman" w:hAnsi="Times New Roman"/>
          <w:bCs/>
          <w:sz w:val="20"/>
          <w:szCs w:val="20"/>
        </w:rPr>
        <w:t xml:space="preserve">We propose adoption and integration of the </w:t>
      </w:r>
      <w:r w:rsidR="001F159E" w:rsidRPr="001739C8">
        <w:rPr>
          <w:rFonts w:ascii="Times New Roman" w:hAnsi="Times New Roman"/>
          <w:bCs/>
          <w:sz w:val="20"/>
          <w:szCs w:val="20"/>
        </w:rPr>
        <w:t xml:space="preserve">ELNEC Undergraduate/New Graduate Curriculum, an online curriculum designed specifically for nursing students, </w:t>
      </w:r>
      <w:r w:rsidR="003001D8" w:rsidRPr="001739C8">
        <w:rPr>
          <w:rFonts w:ascii="Times New Roman" w:hAnsi="Times New Roman"/>
          <w:bCs/>
          <w:sz w:val="20"/>
          <w:szCs w:val="20"/>
        </w:rPr>
        <w:t xml:space="preserve">into </w:t>
      </w:r>
      <w:r w:rsidR="007460A4" w:rsidRPr="00B92DB0">
        <w:rPr>
          <w:rFonts w:ascii="Times New Roman" w:eastAsia="Times New Roman" w:hAnsi="Times New Roman" w:cs="Times New Roman"/>
          <w:color w:val="FF0000"/>
          <w:sz w:val="20"/>
          <w:szCs w:val="20"/>
        </w:rPr>
        <w:t>_______ (</w:t>
      </w:r>
      <w:r w:rsidR="007460A4">
        <w:rPr>
          <w:rFonts w:ascii="Times New Roman" w:eastAsia="Times New Roman" w:hAnsi="Times New Roman" w:cs="Times New Roman"/>
          <w:color w:val="FF0000"/>
          <w:sz w:val="20"/>
          <w:szCs w:val="20"/>
        </w:rPr>
        <w:t>name nursing program)</w:t>
      </w:r>
      <w:r w:rsidR="00C5502C" w:rsidRPr="001739C8">
        <w:rPr>
          <w:rFonts w:ascii="Times New Roman" w:hAnsi="Times New Roman"/>
          <w:bCs/>
          <w:sz w:val="20"/>
          <w:szCs w:val="20"/>
        </w:rPr>
        <w:t xml:space="preserve"> </w:t>
      </w:r>
      <w:r w:rsidR="003001D8" w:rsidRPr="001739C8">
        <w:rPr>
          <w:rFonts w:ascii="Times New Roman" w:hAnsi="Times New Roman"/>
          <w:bCs/>
          <w:sz w:val="20"/>
          <w:szCs w:val="20"/>
        </w:rPr>
        <w:t>as outlined by the following motions:</w:t>
      </w:r>
    </w:p>
    <w:p w14:paraId="79191050" w14:textId="77777777" w:rsidR="008252F7" w:rsidRDefault="008252F7" w:rsidP="008252F7">
      <w:pPr>
        <w:spacing w:after="0" w:line="240" w:lineRule="auto"/>
        <w:ind w:right="720"/>
        <w:rPr>
          <w:rFonts w:ascii="Times New Roman" w:hAnsi="Times New Roman"/>
          <w:b/>
        </w:rPr>
      </w:pPr>
    </w:p>
    <w:p w14:paraId="7CAD8D59" w14:textId="6B42AFD1" w:rsidR="001F159E" w:rsidRPr="001739C8" w:rsidRDefault="003001D8" w:rsidP="008252F7">
      <w:pPr>
        <w:spacing w:after="0" w:line="240" w:lineRule="auto"/>
        <w:ind w:right="720"/>
        <w:rPr>
          <w:rFonts w:ascii="Times New Roman" w:hAnsi="Times New Roman"/>
          <w:bCs/>
          <w:sz w:val="20"/>
          <w:szCs w:val="20"/>
        </w:rPr>
      </w:pPr>
      <w:r w:rsidRPr="005B4CBE">
        <w:rPr>
          <w:rFonts w:ascii="Times New Roman" w:hAnsi="Times New Roman"/>
          <w:b/>
        </w:rPr>
        <w:t>Motion 1</w:t>
      </w:r>
      <w:r w:rsidR="00644644" w:rsidRPr="005B4CBE">
        <w:rPr>
          <w:rFonts w:ascii="Times New Roman" w:hAnsi="Times New Roman"/>
          <w:b/>
        </w:rPr>
        <w:t xml:space="preserve"> –</w:t>
      </w:r>
      <w:r w:rsidR="00644644" w:rsidRPr="004E1978">
        <w:rPr>
          <w:rFonts w:ascii="Times New Roman" w:hAnsi="Times New Roman"/>
          <w:bCs/>
        </w:rPr>
        <w:t xml:space="preserve"> </w:t>
      </w:r>
      <w:r w:rsidR="001F159E" w:rsidRPr="001739C8">
        <w:rPr>
          <w:rFonts w:ascii="Times New Roman" w:hAnsi="Times New Roman"/>
          <w:bCs/>
          <w:sz w:val="20"/>
          <w:szCs w:val="20"/>
        </w:rPr>
        <w:t>Add the ELNEC Undergraduate/New Graduate Curriculum as a required resource (“book”) to be purchased by students</w:t>
      </w:r>
      <w:r w:rsidR="00AB1B67" w:rsidRPr="001739C8">
        <w:rPr>
          <w:rFonts w:ascii="Times New Roman" w:hAnsi="Times New Roman"/>
          <w:bCs/>
          <w:sz w:val="20"/>
          <w:szCs w:val="20"/>
        </w:rPr>
        <w:t xml:space="preserve"> beginning in the</w:t>
      </w:r>
      <w:r w:rsidR="00AB1B67" w:rsidRPr="00A242D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02BD6" w:rsidRPr="00A242DF">
        <w:rPr>
          <w:rFonts w:ascii="Times New Roman" w:hAnsi="Times New Roman"/>
          <w:bCs/>
          <w:color w:val="FF0000"/>
          <w:sz w:val="20"/>
          <w:szCs w:val="20"/>
        </w:rPr>
        <w:t xml:space="preserve">________ </w:t>
      </w:r>
      <w:r w:rsidR="00902BD6">
        <w:rPr>
          <w:rFonts w:ascii="Times New Roman" w:hAnsi="Times New Roman"/>
          <w:bCs/>
          <w:sz w:val="20"/>
          <w:szCs w:val="20"/>
        </w:rPr>
        <w:t>nursing</w:t>
      </w:r>
      <w:r w:rsidR="00AB1B67" w:rsidRPr="001739C8">
        <w:rPr>
          <w:rFonts w:ascii="Times New Roman" w:hAnsi="Times New Roman"/>
          <w:bCs/>
          <w:sz w:val="20"/>
          <w:szCs w:val="20"/>
        </w:rPr>
        <w:t xml:space="preserve"> course</w:t>
      </w:r>
      <w:r w:rsidR="00153B22">
        <w:rPr>
          <w:rFonts w:ascii="Times New Roman" w:hAnsi="Times New Roman"/>
          <w:bCs/>
          <w:sz w:val="20"/>
          <w:szCs w:val="20"/>
        </w:rPr>
        <w:t xml:space="preserve"> </w:t>
      </w:r>
      <w:r w:rsidR="00C5502C" w:rsidRPr="001739C8">
        <w:rPr>
          <w:rFonts w:ascii="Times New Roman" w:hAnsi="Times New Roman"/>
          <w:bCs/>
          <w:sz w:val="20"/>
          <w:szCs w:val="20"/>
        </w:rPr>
        <w:t>and listed as required resources in each</w:t>
      </w:r>
      <w:r w:rsidR="00C5502C" w:rsidRPr="00A242D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02BD6" w:rsidRPr="00A242DF">
        <w:rPr>
          <w:rFonts w:ascii="Times New Roman" w:hAnsi="Times New Roman"/>
          <w:bCs/>
          <w:color w:val="FF0000"/>
          <w:sz w:val="20"/>
          <w:szCs w:val="20"/>
        </w:rPr>
        <w:t>_______</w:t>
      </w:r>
      <w:r w:rsidR="00C5502C" w:rsidRPr="00A242D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5502C" w:rsidRPr="001739C8">
        <w:rPr>
          <w:rFonts w:ascii="Times New Roman" w:hAnsi="Times New Roman"/>
          <w:bCs/>
          <w:sz w:val="20"/>
          <w:szCs w:val="20"/>
        </w:rPr>
        <w:t>didactic course and practicum throughout the curricula</w:t>
      </w:r>
      <w:r w:rsidR="00AB1B67" w:rsidRPr="001739C8">
        <w:rPr>
          <w:rFonts w:ascii="Times New Roman" w:hAnsi="Times New Roman"/>
          <w:bCs/>
          <w:sz w:val="20"/>
          <w:szCs w:val="20"/>
        </w:rPr>
        <w:t>.</w:t>
      </w:r>
      <w:r w:rsidR="0036433E" w:rsidRPr="001739C8">
        <w:rPr>
          <w:rFonts w:ascii="Times New Roman" w:hAnsi="Times New Roman"/>
          <w:bCs/>
          <w:sz w:val="20"/>
          <w:szCs w:val="20"/>
        </w:rPr>
        <w:t xml:space="preserve"> The program includes:</w:t>
      </w:r>
    </w:p>
    <w:p w14:paraId="09627B39" w14:textId="17E5D0EE" w:rsidR="00C5502C" w:rsidRPr="001739C8" w:rsidRDefault="00C5502C" w:rsidP="008252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739C8">
        <w:rPr>
          <w:rFonts w:ascii="Times New Roman" w:hAnsi="Times New Roman"/>
          <w:bCs/>
          <w:sz w:val="20"/>
          <w:szCs w:val="20"/>
        </w:rPr>
        <w:t>Six one-hour modules</w:t>
      </w:r>
      <w:r w:rsidR="0036433E" w:rsidRPr="001739C8">
        <w:rPr>
          <w:rFonts w:ascii="Times New Roman" w:hAnsi="Times New Roman"/>
          <w:bCs/>
          <w:sz w:val="20"/>
          <w:szCs w:val="20"/>
        </w:rPr>
        <w:t xml:space="preserve"> (most can be completed in 45-50 minutes)</w:t>
      </w:r>
    </w:p>
    <w:p w14:paraId="221DF99F" w14:textId="4B2AEDA8" w:rsidR="00C5502C" w:rsidRPr="001739C8" w:rsidRDefault="00C5502C" w:rsidP="008252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739C8">
        <w:rPr>
          <w:rFonts w:ascii="Times New Roman" w:hAnsi="Times New Roman"/>
          <w:bCs/>
          <w:sz w:val="20"/>
          <w:szCs w:val="20"/>
        </w:rPr>
        <w:t>Cost: $29.00 per student for 12 months of online access</w:t>
      </w:r>
      <w:r w:rsidR="0036433E" w:rsidRPr="001739C8">
        <w:rPr>
          <w:rFonts w:ascii="Times New Roman" w:hAnsi="Times New Roman"/>
          <w:bCs/>
          <w:sz w:val="20"/>
          <w:szCs w:val="20"/>
        </w:rPr>
        <w:t xml:space="preserve"> (this can be </w:t>
      </w:r>
      <w:r w:rsidR="000F3C7B">
        <w:rPr>
          <w:rFonts w:ascii="Times New Roman" w:hAnsi="Times New Roman"/>
          <w:bCs/>
          <w:sz w:val="20"/>
          <w:szCs w:val="20"/>
        </w:rPr>
        <w:t xml:space="preserve">purchased directly from Relias online or set-up to be purchased through </w:t>
      </w:r>
      <w:r w:rsidR="00A242DF" w:rsidRPr="00A242DF">
        <w:rPr>
          <w:rFonts w:ascii="Times New Roman" w:hAnsi="Times New Roman"/>
          <w:bCs/>
          <w:color w:val="FF0000"/>
          <w:sz w:val="20"/>
          <w:szCs w:val="20"/>
        </w:rPr>
        <w:t>______</w:t>
      </w:r>
      <w:r w:rsidR="000F3C7B" w:rsidRPr="00A242D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0F3C7B">
        <w:rPr>
          <w:rFonts w:ascii="Times New Roman" w:hAnsi="Times New Roman"/>
          <w:bCs/>
          <w:sz w:val="20"/>
          <w:szCs w:val="20"/>
        </w:rPr>
        <w:t>bookstore</w:t>
      </w:r>
      <w:r w:rsidR="0036433E" w:rsidRPr="001739C8">
        <w:rPr>
          <w:rFonts w:ascii="Times New Roman" w:hAnsi="Times New Roman"/>
          <w:bCs/>
          <w:sz w:val="20"/>
          <w:szCs w:val="20"/>
        </w:rPr>
        <w:t>)</w:t>
      </w:r>
    </w:p>
    <w:p w14:paraId="72FE2046" w14:textId="361481D2" w:rsidR="00C5502C" w:rsidRPr="00C5502C" w:rsidRDefault="00C5502C" w:rsidP="008252F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 w:rsidRPr="001739C8">
        <w:rPr>
          <w:rFonts w:ascii="Times New Roman" w:hAnsi="Times New Roman"/>
          <w:bCs/>
          <w:sz w:val="20"/>
          <w:szCs w:val="20"/>
        </w:rPr>
        <w:t xml:space="preserve">Teaching Resources are available to faculty using the curriculum by contacting </w:t>
      </w:r>
      <w:hyperlink r:id="rId5" w:history="1">
        <w:r w:rsidR="0036433E" w:rsidRPr="001739C8">
          <w:rPr>
            <w:rStyle w:val="Hyperlink"/>
            <w:rFonts w:ascii="Times New Roman" w:hAnsi="Times New Roman"/>
            <w:bCs/>
            <w:sz w:val="20"/>
            <w:szCs w:val="20"/>
          </w:rPr>
          <w:t>elnec@coh.org</w:t>
        </w:r>
      </w:hyperlink>
      <w:r w:rsidR="0036433E">
        <w:rPr>
          <w:rFonts w:ascii="Times New Roman" w:hAnsi="Times New Roman"/>
          <w:bCs/>
        </w:rPr>
        <w:t xml:space="preserve"> </w:t>
      </w:r>
    </w:p>
    <w:p w14:paraId="39C35F80" w14:textId="77777777" w:rsidR="00153B22" w:rsidRDefault="00153B22" w:rsidP="008252F7">
      <w:pPr>
        <w:spacing w:after="0" w:line="240" w:lineRule="auto"/>
        <w:rPr>
          <w:rFonts w:ascii="Times New Roman" w:hAnsi="Times New Roman"/>
          <w:b/>
        </w:rPr>
      </w:pPr>
    </w:p>
    <w:p w14:paraId="09AF03D6" w14:textId="1FC09290" w:rsidR="0036433E" w:rsidRPr="001739C8" w:rsidRDefault="005B4CBE" w:rsidP="008252F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36433E">
        <w:rPr>
          <w:rFonts w:ascii="Times New Roman" w:hAnsi="Times New Roman"/>
          <w:b/>
        </w:rPr>
        <w:t>Motion 2 –</w:t>
      </w:r>
      <w:r w:rsidRPr="0036433E">
        <w:rPr>
          <w:rFonts w:ascii="Times New Roman" w:hAnsi="Times New Roman"/>
          <w:bCs/>
        </w:rPr>
        <w:t xml:space="preserve"> </w:t>
      </w:r>
      <w:r w:rsidRPr="001739C8">
        <w:rPr>
          <w:rFonts w:ascii="Times New Roman" w:hAnsi="Times New Roman"/>
          <w:bCs/>
          <w:sz w:val="20"/>
          <w:szCs w:val="20"/>
        </w:rPr>
        <w:t>This is not new material but fits within current concepts and exemplars and could be easily adapted/incorporated into current lessons that faculty have developed for these topic areas.</w:t>
      </w:r>
      <w:r w:rsidR="006407BD" w:rsidRPr="001739C8">
        <w:rPr>
          <w:rFonts w:ascii="Times New Roman" w:hAnsi="Times New Roman"/>
          <w:bCs/>
          <w:sz w:val="20"/>
          <w:szCs w:val="20"/>
        </w:rPr>
        <w:t xml:space="preserve"> </w:t>
      </w:r>
      <w:r w:rsidR="0036433E" w:rsidRPr="001739C8">
        <w:rPr>
          <w:rFonts w:ascii="Times New Roman" w:hAnsi="Times New Roman"/>
          <w:bCs/>
          <w:sz w:val="20"/>
          <w:szCs w:val="20"/>
        </w:rPr>
        <w:t>The program can be taught online, in classroom, or a hybrid of both.</w:t>
      </w:r>
      <w:r w:rsidR="00556543" w:rsidRPr="001739C8">
        <w:rPr>
          <w:rFonts w:ascii="Times New Roman" w:hAnsi="Times New Roman"/>
          <w:bCs/>
          <w:sz w:val="20"/>
          <w:szCs w:val="20"/>
        </w:rPr>
        <w:t xml:space="preserve"> </w:t>
      </w:r>
      <w:r w:rsidR="0036433E" w:rsidRPr="001739C8">
        <w:rPr>
          <w:rFonts w:ascii="Times New Roman" w:hAnsi="Times New Roman"/>
          <w:bCs/>
          <w:sz w:val="20"/>
          <w:szCs w:val="20"/>
        </w:rPr>
        <w:t xml:space="preserve">The material was designed specifically to meet the competencies and recommendations of the AACN CARES Document (2016). </w:t>
      </w:r>
    </w:p>
    <w:p w14:paraId="66887857" w14:textId="290D4640" w:rsidR="0036433E" w:rsidRPr="001739C8" w:rsidRDefault="006407BD" w:rsidP="008252F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739C8">
        <w:rPr>
          <w:rFonts w:ascii="Times New Roman" w:hAnsi="Times New Roman"/>
          <w:bCs/>
          <w:sz w:val="20"/>
          <w:szCs w:val="20"/>
        </w:rPr>
        <w:t xml:space="preserve">We propose the integration/embedment of these modules </w:t>
      </w:r>
      <w:r w:rsidR="004C5D70" w:rsidRPr="001739C8">
        <w:rPr>
          <w:rFonts w:ascii="Times New Roman" w:hAnsi="Times New Roman"/>
          <w:bCs/>
          <w:sz w:val="20"/>
          <w:szCs w:val="20"/>
        </w:rPr>
        <w:t>as follows:</w:t>
      </w:r>
      <w:r w:rsidR="0036433E" w:rsidRPr="001739C8">
        <w:rPr>
          <w:rFonts w:ascii="Times New Roman" w:hAnsi="Times New Roman"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  <w:gridCol w:w="1620"/>
        <w:gridCol w:w="1980"/>
        <w:gridCol w:w="2515"/>
      </w:tblGrid>
      <w:tr w:rsidR="00C97D4B" w14:paraId="5ED09DAC" w14:textId="77777777" w:rsidTr="001739C8">
        <w:tc>
          <w:tcPr>
            <w:tcW w:w="2155" w:type="dxa"/>
          </w:tcPr>
          <w:p w14:paraId="2F21F6F4" w14:textId="5ABEF132" w:rsidR="00C97D4B" w:rsidRPr="00F556EA" w:rsidRDefault="00C97D4B" w:rsidP="008252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/>
                <w:sz w:val="18"/>
                <w:szCs w:val="18"/>
              </w:rPr>
              <w:t>Module</w:t>
            </w:r>
            <w:r w:rsidR="009D398A" w:rsidRPr="00F556EA">
              <w:rPr>
                <w:rFonts w:ascii="Times New Roman" w:hAnsi="Times New Roman"/>
                <w:b/>
                <w:sz w:val="18"/>
                <w:szCs w:val="18"/>
              </w:rPr>
              <w:t>/Objectives</w:t>
            </w:r>
          </w:p>
        </w:tc>
        <w:tc>
          <w:tcPr>
            <w:tcW w:w="2520" w:type="dxa"/>
          </w:tcPr>
          <w:p w14:paraId="450BC854" w14:textId="38F85FC4" w:rsidR="00C97D4B" w:rsidRPr="00F556EA" w:rsidRDefault="00C97D4B" w:rsidP="008252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/>
                <w:sz w:val="18"/>
                <w:szCs w:val="18"/>
              </w:rPr>
              <w:t>Course</w:t>
            </w:r>
            <w:r w:rsidR="00092F02" w:rsidRPr="00F556EA">
              <w:rPr>
                <w:rFonts w:ascii="Times New Roman" w:hAnsi="Times New Roman"/>
                <w:b/>
                <w:sz w:val="18"/>
                <w:szCs w:val="18"/>
              </w:rPr>
              <w:t xml:space="preserve"> (Didactic &amp; Practicum)</w:t>
            </w:r>
          </w:p>
        </w:tc>
        <w:tc>
          <w:tcPr>
            <w:tcW w:w="1620" w:type="dxa"/>
          </w:tcPr>
          <w:p w14:paraId="20A5970C" w14:textId="493717FE" w:rsidR="00C97D4B" w:rsidRPr="00F556EA" w:rsidRDefault="00C97D4B" w:rsidP="008252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/>
                <w:sz w:val="18"/>
                <w:szCs w:val="18"/>
              </w:rPr>
              <w:t>Concept</w:t>
            </w:r>
            <w:r w:rsidR="004A2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27CA"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(This is an example for concept based curriculum</w:t>
            </w:r>
            <w:r w:rsid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; modify for your program</w:t>
            </w:r>
            <w:r w:rsidR="004A27CA"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14:paraId="7011289D" w14:textId="0C8956B3" w:rsidR="00C97D4B" w:rsidRPr="00F556EA" w:rsidRDefault="00C97D4B" w:rsidP="008252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/>
                <w:sz w:val="18"/>
                <w:szCs w:val="18"/>
              </w:rPr>
              <w:t>Exemplar</w:t>
            </w:r>
            <w:r w:rsidR="004A2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27CA"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(This is an example for concept based curriculum</w:t>
            </w:r>
            <w:r w:rsid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; modify for your program</w:t>
            </w:r>
            <w:r w:rsidR="004A27CA"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515" w:type="dxa"/>
          </w:tcPr>
          <w:p w14:paraId="5D4FF0AA" w14:textId="19B43738" w:rsidR="00C97D4B" w:rsidRPr="00F556EA" w:rsidRDefault="00C97D4B" w:rsidP="008252F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/>
                <w:sz w:val="18"/>
                <w:szCs w:val="18"/>
              </w:rPr>
              <w:t>Faculty Champion</w:t>
            </w:r>
            <w:r w:rsidR="009D398A" w:rsidRPr="00F556EA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="004A27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27CA" w:rsidRPr="00C706C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(</w:t>
            </w:r>
            <w:r w:rsidR="00E81DAA" w:rsidRPr="00C706C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If available, t</w:t>
            </w:r>
            <w:r w:rsidR="004A27CA" w:rsidRPr="00C706C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his </w:t>
            </w:r>
            <w:r w:rsidR="00E81DAA" w:rsidRPr="00C706C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identifies a faculty resource person to support the integration of </w:t>
            </w:r>
            <w:r w:rsidR="00C706CE" w:rsidRPr="00C706CE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the identified module)</w:t>
            </w:r>
          </w:p>
        </w:tc>
      </w:tr>
      <w:tr w:rsidR="00C97D4B" w14:paraId="7B0B1916" w14:textId="77777777" w:rsidTr="001739C8">
        <w:tc>
          <w:tcPr>
            <w:tcW w:w="2155" w:type="dxa"/>
          </w:tcPr>
          <w:p w14:paraId="043DA941" w14:textId="252F9177" w:rsidR="000220C7" w:rsidRPr="00F556EA" w:rsidRDefault="00325941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1: Introduction to Palliative Nursin</w:t>
            </w:r>
            <w:r w:rsidR="004713AB" w:rsidRPr="00F556EA">
              <w:rPr>
                <w:rFonts w:ascii="Times New Roman" w:hAnsi="Times New Roman"/>
                <w:bCs/>
                <w:sz w:val="18"/>
                <w:szCs w:val="18"/>
              </w:rPr>
              <w:t>g</w:t>
            </w:r>
          </w:p>
        </w:tc>
        <w:tc>
          <w:tcPr>
            <w:tcW w:w="2520" w:type="dxa"/>
          </w:tcPr>
          <w:p w14:paraId="4C92C6F4" w14:textId="47623F7A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74C2DBFD" w14:textId="121A02CF" w:rsidR="00C97D4B" w:rsidRPr="00F556EA" w:rsidRDefault="0040092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Client-Centered Care Coordination</w:t>
            </w:r>
          </w:p>
        </w:tc>
        <w:tc>
          <w:tcPr>
            <w:tcW w:w="1980" w:type="dxa"/>
          </w:tcPr>
          <w:p w14:paraId="35E75C27" w14:textId="0AEA82A3" w:rsidR="00C97D4B" w:rsidRPr="00F556EA" w:rsidRDefault="00C97D4B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Palliative Care</w:t>
            </w:r>
          </w:p>
        </w:tc>
        <w:tc>
          <w:tcPr>
            <w:tcW w:w="2515" w:type="dxa"/>
          </w:tcPr>
          <w:p w14:paraId="07C71206" w14:textId="550357E9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C97D4B" w14:paraId="6A4B37D2" w14:textId="77777777" w:rsidTr="001739C8">
        <w:tc>
          <w:tcPr>
            <w:tcW w:w="2155" w:type="dxa"/>
          </w:tcPr>
          <w:p w14:paraId="73CE67EF" w14:textId="5577F2D0" w:rsidR="008C1B81" w:rsidRPr="00F556EA" w:rsidRDefault="00092F02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2: Communication in Palliative Care</w:t>
            </w:r>
          </w:p>
        </w:tc>
        <w:tc>
          <w:tcPr>
            <w:tcW w:w="2520" w:type="dxa"/>
          </w:tcPr>
          <w:p w14:paraId="50764145" w14:textId="087CE658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406ACF0F" w14:textId="200D55AB" w:rsidR="00C97D4B" w:rsidRPr="00F556EA" w:rsidRDefault="00092F02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Communication</w:t>
            </w:r>
          </w:p>
        </w:tc>
        <w:tc>
          <w:tcPr>
            <w:tcW w:w="1980" w:type="dxa"/>
          </w:tcPr>
          <w:p w14:paraId="63B2E13C" w14:textId="48EACB8C" w:rsidR="00C97D4B" w:rsidRPr="00F556EA" w:rsidRDefault="00092F02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Interpersonal Group Dynamics</w:t>
            </w:r>
          </w:p>
        </w:tc>
        <w:tc>
          <w:tcPr>
            <w:tcW w:w="2515" w:type="dxa"/>
          </w:tcPr>
          <w:p w14:paraId="6077AD96" w14:textId="6EFFB597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C97D4B" w14:paraId="76F1EF98" w14:textId="77777777" w:rsidTr="001739C8">
        <w:tc>
          <w:tcPr>
            <w:tcW w:w="2155" w:type="dxa"/>
          </w:tcPr>
          <w:p w14:paraId="62A95571" w14:textId="4225EE24" w:rsidR="00D46CC7" w:rsidRPr="00F556EA" w:rsidRDefault="00DC37D4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3: Pain Management in Palliative Care</w:t>
            </w:r>
          </w:p>
        </w:tc>
        <w:tc>
          <w:tcPr>
            <w:tcW w:w="2520" w:type="dxa"/>
          </w:tcPr>
          <w:p w14:paraId="153FCE4F" w14:textId="2FBF62FC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20856CAE" w14:textId="54E4C5CC" w:rsidR="00C97D4B" w:rsidRPr="00F556EA" w:rsidRDefault="009731BE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Pain</w:t>
            </w:r>
          </w:p>
        </w:tc>
        <w:tc>
          <w:tcPr>
            <w:tcW w:w="1980" w:type="dxa"/>
          </w:tcPr>
          <w:p w14:paraId="4BDA62A6" w14:textId="6F57AFED" w:rsidR="00C97D4B" w:rsidRPr="00F556EA" w:rsidRDefault="00E90569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(review of “Pain” as a concept)</w:t>
            </w:r>
          </w:p>
        </w:tc>
        <w:tc>
          <w:tcPr>
            <w:tcW w:w="2515" w:type="dxa"/>
          </w:tcPr>
          <w:p w14:paraId="14074BC1" w14:textId="3A9A7337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C97D4B" w14:paraId="72598EC2" w14:textId="77777777" w:rsidTr="001739C8">
        <w:tc>
          <w:tcPr>
            <w:tcW w:w="2155" w:type="dxa"/>
          </w:tcPr>
          <w:p w14:paraId="3A819B2C" w14:textId="06A7C084" w:rsidR="00C97D4B" w:rsidRPr="00F556EA" w:rsidRDefault="00F40D50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4: Symptom Management in Palliative Care</w:t>
            </w:r>
          </w:p>
        </w:tc>
        <w:tc>
          <w:tcPr>
            <w:tcW w:w="2520" w:type="dxa"/>
          </w:tcPr>
          <w:p w14:paraId="192AB1B1" w14:textId="7956DBB5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7013112A" w14:textId="01F347FE" w:rsidR="00C97D4B" w:rsidRPr="00F556EA" w:rsidRDefault="00F40D50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Stress &amp; Coping</w:t>
            </w:r>
          </w:p>
        </w:tc>
        <w:tc>
          <w:tcPr>
            <w:tcW w:w="1980" w:type="dxa"/>
          </w:tcPr>
          <w:p w14:paraId="15EF8A73" w14:textId="710FACBA" w:rsidR="00C97D4B" w:rsidRPr="00F556EA" w:rsidRDefault="00F40D50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Chronic, Debilitating Disease</w:t>
            </w:r>
          </w:p>
        </w:tc>
        <w:tc>
          <w:tcPr>
            <w:tcW w:w="2515" w:type="dxa"/>
          </w:tcPr>
          <w:p w14:paraId="219F2BA1" w14:textId="6970DB36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C97D4B" w14:paraId="2340780F" w14:textId="77777777" w:rsidTr="001739C8">
        <w:tc>
          <w:tcPr>
            <w:tcW w:w="2155" w:type="dxa"/>
          </w:tcPr>
          <w:p w14:paraId="70C6AF6B" w14:textId="35DB70DD" w:rsidR="00C97D4B" w:rsidRPr="00F556EA" w:rsidRDefault="00394072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5: Loss, Grief, &amp; Bereavement</w:t>
            </w:r>
          </w:p>
        </w:tc>
        <w:tc>
          <w:tcPr>
            <w:tcW w:w="2520" w:type="dxa"/>
          </w:tcPr>
          <w:p w14:paraId="1144A152" w14:textId="18F1C619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674DEB79" w14:textId="5D4EC0BF" w:rsidR="00C97D4B" w:rsidRPr="00F556EA" w:rsidRDefault="00394072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Grief &amp; Loss</w:t>
            </w:r>
          </w:p>
        </w:tc>
        <w:tc>
          <w:tcPr>
            <w:tcW w:w="1980" w:type="dxa"/>
          </w:tcPr>
          <w:p w14:paraId="10ED8D99" w14:textId="549113D5" w:rsidR="00C97D4B" w:rsidRPr="00F556EA" w:rsidRDefault="00921587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Phases of Grief &amp; Loss, Anticipatory Loss</w:t>
            </w:r>
          </w:p>
        </w:tc>
        <w:tc>
          <w:tcPr>
            <w:tcW w:w="2515" w:type="dxa"/>
          </w:tcPr>
          <w:p w14:paraId="045DF303" w14:textId="0FB66410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C97D4B" w14:paraId="203BC0E9" w14:textId="77777777" w:rsidTr="001739C8">
        <w:tc>
          <w:tcPr>
            <w:tcW w:w="2155" w:type="dxa"/>
          </w:tcPr>
          <w:p w14:paraId="7B4A933D" w14:textId="20E1638B" w:rsidR="00C97D4B" w:rsidRPr="00F556EA" w:rsidRDefault="004713AB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6: Final Hours of Life</w:t>
            </w:r>
          </w:p>
        </w:tc>
        <w:tc>
          <w:tcPr>
            <w:tcW w:w="2520" w:type="dxa"/>
          </w:tcPr>
          <w:p w14:paraId="76FF8969" w14:textId="4B69F40C" w:rsidR="00C97D4B" w:rsidRPr="00F556EA" w:rsidRDefault="004A27CA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A27CA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Insert Course # Here</w:t>
            </w:r>
          </w:p>
        </w:tc>
        <w:tc>
          <w:tcPr>
            <w:tcW w:w="1620" w:type="dxa"/>
          </w:tcPr>
          <w:p w14:paraId="692E53DA" w14:textId="71EF36DF" w:rsidR="00C97D4B" w:rsidRPr="00F556EA" w:rsidRDefault="004713AB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Spirituality</w:t>
            </w:r>
          </w:p>
        </w:tc>
        <w:tc>
          <w:tcPr>
            <w:tcW w:w="1980" w:type="dxa"/>
          </w:tcPr>
          <w:p w14:paraId="444783E5" w14:textId="3A2098C5" w:rsidR="00C97D4B" w:rsidRPr="00F556EA" w:rsidRDefault="004713AB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556EA">
              <w:rPr>
                <w:rFonts w:ascii="Times New Roman" w:hAnsi="Times New Roman"/>
                <w:bCs/>
                <w:sz w:val="18"/>
                <w:szCs w:val="18"/>
              </w:rPr>
              <w:t>End of Life Care</w:t>
            </w:r>
          </w:p>
        </w:tc>
        <w:tc>
          <w:tcPr>
            <w:tcW w:w="2515" w:type="dxa"/>
          </w:tcPr>
          <w:p w14:paraId="069BC0B0" w14:textId="4AE1B88F" w:rsidR="00C97D4B" w:rsidRPr="00676D04" w:rsidRDefault="00C706CE" w:rsidP="008252F7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C706CE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Insert faculty name(s) here</w:t>
            </w:r>
          </w:p>
        </w:tc>
      </w:tr>
      <w:tr w:rsidR="004713AB" w14:paraId="0B216D45" w14:textId="77777777" w:rsidTr="009F2052">
        <w:tc>
          <w:tcPr>
            <w:tcW w:w="10790" w:type="dxa"/>
            <w:gridSpan w:val="5"/>
          </w:tcPr>
          <w:p w14:paraId="6EF36974" w14:textId="180B8E9F" w:rsidR="004713AB" w:rsidRPr="00F556EA" w:rsidRDefault="004713AB" w:rsidP="008252F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C814DF">
              <w:rPr>
                <w:rFonts w:ascii="Times New Roman" w:hAnsi="Times New Roman"/>
                <w:b/>
                <w:sz w:val="18"/>
                <w:szCs w:val="18"/>
              </w:rPr>
              <w:t>Note:</w:t>
            </w:r>
            <w:r w:rsidRPr="00C814DF">
              <w:rPr>
                <w:rFonts w:ascii="Times New Roman" w:hAnsi="Times New Roman"/>
                <w:bCs/>
                <w:sz w:val="18"/>
                <w:szCs w:val="18"/>
              </w:rPr>
              <w:t xml:space="preserve"> The embedded end-of-life simulation in both Capstone Practicum course is a synthesis of these modules.</w:t>
            </w:r>
            <w:r w:rsidR="00C814D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C814DF" w:rsidRPr="00A800CF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(This is specific to </w:t>
            </w:r>
            <w:r w:rsidR="00A800CF" w:rsidRPr="00A800CF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our curriculum so may be edited or removed if it does not apply.)</w:t>
            </w:r>
          </w:p>
        </w:tc>
      </w:tr>
    </w:tbl>
    <w:p w14:paraId="70BE906F" w14:textId="77777777" w:rsidR="001739C8" w:rsidRPr="008252F7" w:rsidRDefault="001739C8" w:rsidP="008252F7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14:paraId="7D75C755" w14:textId="20032934" w:rsidR="00F92D05" w:rsidRPr="008252F7" w:rsidRDefault="00F62BBC" w:rsidP="008252F7">
      <w:pPr>
        <w:spacing w:after="0" w:line="240" w:lineRule="auto"/>
        <w:ind w:right="720"/>
        <w:rPr>
          <w:rFonts w:ascii="Times New Roman" w:hAnsi="Times New Roman"/>
          <w:bCs/>
          <w:sz w:val="20"/>
          <w:szCs w:val="20"/>
        </w:rPr>
      </w:pPr>
      <w:r w:rsidRPr="004E1978">
        <w:rPr>
          <w:rFonts w:ascii="Times New Roman" w:hAnsi="Times New Roman"/>
          <w:b/>
        </w:rPr>
        <w:t>Background and Rationale:</w:t>
      </w:r>
      <w:r w:rsidRPr="004E1978">
        <w:rPr>
          <w:rFonts w:ascii="Times New Roman" w:hAnsi="Times New Roman"/>
        </w:rPr>
        <w:t xml:space="preserve"> </w:t>
      </w:r>
      <w:r w:rsidR="00C310A4" w:rsidRPr="008252F7">
        <w:rPr>
          <w:rFonts w:ascii="Times New Roman" w:eastAsia="Times New Roman" w:hAnsi="Times New Roman" w:cs="Times New Roman"/>
          <w:sz w:val="20"/>
          <w:szCs w:val="20"/>
        </w:rPr>
        <w:t>The American Association of Colleges of Nursing (AACN) includes care of patients and families during the end of life in the Essentials of Baccalaureate Education for Professional Nursing Practice.</w:t>
      </w:r>
      <w:r w:rsidR="00E411F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="00EB674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,2</w:t>
      </w:r>
      <w:r w:rsidR="002A5F2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,3</w:t>
      </w:r>
      <w:r w:rsidR="00C310A4" w:rsidRPr="008252F7">
        <w:rPr>
          <w:rFonts w:ascii="Times New Roman" w:eastAsia="Times New Roman" w:hAnsi="Times New Roman" w:cs="Times New Roman"/>
          <w:sz w:val="20"/>
          <w:szCs w:val="20"/>
        </w:rPr>
        <w:t xml:space="preserve"> This requires all colleges of nursing to ensure that the principles of </w:t>
      </w:r>
      <w:r w:rsidR="00292D10">
        <w:rPr>
          <w:rFonts w:ascii="Times New Roman" w:eastAsia="Times New Roman" w:hAnsi="Times New Roman" w:cs="Times New Roman"/>
          <w:sz w:val="20"/>
          <w:szCs w:val="20"/>
        </w:rPr>
        <w:t>palliative and end-of-life</w:t>
      </w:r>
      <w:r w:rsidR="00C310A4" w:rsidRPr="008252F7">
        <w:rPr>
          <w:rFonts w:ascii="Times New Roman" w:eastAsia="Times New Roman" w:hAnsi="Times New Roman" w:cs="Times New Roman"/>
          <w:sz w:val="20"/>
          <w:szCs w:val="20"/>
        </w:rPr>
        <w:t xml:space="preserve"> care are adequately emphasized within Bachelors of Science in Nursing (BSN)</w:t>
      </w:r>
      <w:r w:rsidR="00B476B5">
        <w:rPr>
          <w:rFonts w:ascii="Times New Roman" w:eastAsia="Times New Roman" w:hAnsi="Times New Roman" w:cs="Times New Roman"/>
          <w:sz w:val="20"/>
          <w:szCs w:val="20"/>
        </w:rPr>
        <w:t xml:space="preserve"> and graduate nursing</w:t>
      </w:r>
      <w:r w:rsidR="00C310A4" w:rsidRPr="008252F7">
        <w:rPr>
          <w:rFonts w:ascii="Times New Roman" w:eastAsia="Times New Roman" w:hAnsi="Times New Roman" w:cs="Times New Roman"/>
          <w:sz w:val="20"/>
          <w:szCs w:val="20"/>
        </w:rPr>
        <w:t xml:space="preserve"> curricul</w:t>
      </w:r>
      <w:r w:rsidR="00A0638F" w:rsidRPr="008252F7">
        <w:rPr>
          <w:rFonts w:ascii="Times New Roman" w:eastAsia="Times New Roman" w:hAnsi="Times New Roman" w:cs="Times New Roman"/>
          <w:sz w:val="20"/>
          <w:szCs w:val="20"/>
        </w:rPr>
        <w:t>a</w:t>
      </w:r>
      <w:r w:rsidR="00C310A4" w:rsidRPr="008252F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92D10">
        <w:rPr>
          <w:rFonts w:ascii="Times New Roman" w:eastAsia="Times New Roman" w:hAnsi="Times New Roman" w:cs="Times New Roman"/>
          <w:sz w:val="20"/>
          <w:szCs w:val="20"/>
        </w:rPr>
        <w:t>Additionally, t</w:t>
      </w:r>
      <w:r w:rsidR="00CE7D6D" w:rsidRPr="008252F7">
        <w:rPr>
          <w:rFonts w:ascii="Times New Roman" w:eastAsia="Times New Roman" w:hAnsi="Times New Roman" w:cs="Times New Roman"/>
          <w:sz w:val="20"/>
          <w:szCs w:val="20"/>
        </w:rPr>
        <w:t>he AACN</w:t>
      </w:r>
      <w:r w:rsidR="00824409" w:rsidRPr="008252F7">
        <w:rPr>
          <w:rFonts w:ascii="Times New Roman" w:eastAsia="Times New Roman" w:hAnsi="Times New Roman" w:cs="Times New Roman"/>
          <w:sz w:val="20"/>
          <w:szCs w:val="20"/>
        </w:rPr>
        <w:t xml:space="preserve">, ANA, and HPNA </w:t>
      </w:r>
      <w:r w:rsidR="00292D10">
        <w:rPr>
          <w:rFonts w:ascii="Times New Roman" w:eastAsia="Times New Roman" w:hAnsi="Times New Roman" w:cs="Times New Roman"/>
          <w:sz w:val="20"/>
          <w:szCs w:val="20"/>
        </w:rPr>
        <w:t>have</w:t>
      </w:r>
      <w:r w:rsidR="00824409" w:rsidRPr="008252F7">
        <w:rPr>
          <w:rFonts w:ascii="Times New Roman" w:eastAsia="Times New Roman" w:hAnsi="Times New Roman" w:cs="Times New Roman"/>
          <w:sz w:val="20"/>
          <w:szCs w:val="20"/>
        </w:rPr>
        <w:t xml:space="preserve"> position statements</w:t>
      </w:r>
      <w:r w:rsidR="00F00AD9" w:rsidRPr="008252F7">
        <w:rPr>
          <w:rFonts w:ascii="Times New Roman" w:hAnsi="Times New Roman"/>
          <w:bCs/>
          <w:sz w:val="20"/>
          <w:szCs w:val="20"/>
        </w:rPr>
        <w:t xml:space="preserve"> </w:t>
      </w:r>
      <w:r w:rsidR="00824409" w:rsidRPr="008252F7">
        <w:rPr>
          <w:rFonts w:ascii="Times New Roman" w:hAnsi="Times New Roman"/>
          <w:bCs/>
          <w:sz w:val="20"/>
          <w:szCs w:val="20"/>
        </w:rPr>
        <w:t>calling for</w:t>
      </w:r>
      <w:r w:rsidR="00F00AD9" w:rsidRPr="008252F7">
        <w:rPr>
          <w:rFonts w:ascii="Times New Roman" w:hAnsi="Times New Roman"/>
          <w:bCs/>
          <w:sz w:val="20"/>
          <w:szCs w:val="20"/>
        </w:rPr>
        <w:t xml:space="preserve"> p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rimary </w:t>
      </w:r>
      <w:r w:rsidR="00824409" w:rsidRPr="008252F7">
        <w:rPr>
          <w:rFonts w:ascii="Times New Roman" w:hAnsi="Times New Roman"/>
          <w:bCs/>
          <w:sz w:val="20"/>
          <w:szCs w:val="20"/>
        </w:rPr>
        <w:t>PC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competence</w:t>
      </w:r>
      <w:r w:rsidR="00A35607" w:rsidRPr="008252F7">
        <w:rPr>
          <w:rFonts w:ascii="Times New Roman" w:hAnsi="Times New Roman"/>
          <w:bCs/>
          <w:sz w:val="20"/>
          <w:szCs w:val="20"/>
        </w:rPr>
        <w:t xml:space="preserve"> as a standard</w:t>
      </w:r>
      <w:r w:rsidR="00F00AD9" w:rsidRPr="008252F7">
        <w:rPr>
          <w:rFonts w:ascii="Times New Roman" w:hAnsi="Times New Roman"/>
          <w:bCs/>
          <w:sz w:val="20"/>
          <w:szCs w:val="20"/>
        </w:rPr>
        <w:t>,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</w:t>
      </w:r>
      <w:r w:rsidR="00A35607" w:rsidRPr="008252F7">
        <w:rPr>
          <w:rFonts w:ascii="Times New Roman" w:hAnsi="Times New Roman"/>
          <w:bCs/>
          <w:sz w:val="20"/>
          <w:szCs w:val="20"/>
        </w:rPr>
        <w:t>stating that</w:t>
      </w:r>
      <w:r w:rsidR="00F00AD9" w:rsidRPr="008252F7">
        <w:rPr>
          <w:rFonts w:ascii="Times New Roman" w:hAnsi="Times New Roman"/>
          <w:bCs/>
          <w:sz w:val="20"/>
          <w:szCs w:val="20"/>
        </w:rPr>
        <w:t xml:space="preserve"> </w:t>
      </w:r>
      <w:r w:rsidR="00A35607" w:rsidRPr="008252F7">
        <w:rPr>
          <w:rFonts w:ascii="Times New Roman" w:hAnsi="Times New Roman"/>
          <w:bCs/>
          <w:sz w:val="20"/>
          <w:szCs w:val="20"/>
        </w:rPr>
        <w:t>all nurses</w:t>
      </w:r>
      <w:r w:rsidR="0044248D" w:rsidRPr="008252F7">
        <w:rPr>
          <w:rFonts w:ascii="Times New Roman" w:hAnsi="Times New Roman"/>
          <w:bCs/>
          <w:sz w:val="20"/>
          <w:szCs w:val="20"/>
        </w:rPr>
        <w:t>, regardless of care setting, must be trained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to meet </w:t>
      </w:r>
      <w:r w:rsidR="00F00AD9" w:rsidRPr="008252F7">
        <w:rPr>
          <w:rFonts w:ascii="Times New Roman" w:hAnsi="Times New Roman"/>
          <w:bCs/>
          <w:sz w:val="20"/>
          <w:szCs w:val="20"/>
        </w:rPr>
        <w:t xml:space="preserve">AACN’s </w:t>
      </w:r>
      <w:r w:rsidR="00F92D05" w:rsidRPr="008252F7">
        <w:rPr>
          <w:rFonts w:ascii="Times New Roman" w:hAnsi="Times New Roman"/>
          <w:bCs/>
          <w:sz w:val="20"/>
          <w:szCs w:val="20"/>
        </w:rPr>
        <w:t>CARES</w:t>
      </w:r>
      <w:r w:rsidR="00B476B5">
        <w:rPr>
          <w:rFonts w:ascii="Times New Roman" w:hAnsi="Times New Roman"/>
          <w:bCs/>
          <w:sz w:val="20"/>
          <w:szCs w:val="20"/>
        </w:rPr>
        <w:t xml:space="preserve"> and G-CARES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competencies and </w:t>
      </w:r>
      <w:r w:rsidR="00F00AD9" w:rsidRPr="008252F7">
        <w:rPr>
          <w:rFonts w:ascii="Times New Roman" w:hAnsi="Times New Roman"/>
          <w:bCs/>
          <w:sz w:val="20"/>
          <w:szCs w:val="20"/>
        </w:rPr>
        <w:t xml:space="preserve">to 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meet the call for nurses as leaders in </w:t>
      </w:r>
      <w:r w:rsidR="0044248D" w:rsidRPr="008252F7">
        <w:rPr>
          <w:rFonts w:ascii="Times New Roman" w:hAnsi="Times New Roman"/>
          <w:bCs/>
          <w:sz w:val="20"/>
          <w:szCs w:val="20"/>
        </w:rPr>
        <w:t>PC</w:t>
      </w:r>
      <w:r w:rsidR="00F92D05" w:rsidRPr="008252F7">
        <w:rPr>
          <w:rFonts w:ascii="Times New Roman" w:hAnsi="Times New Roman"/>
          <w:bCs/>
          <w:sz w:val="20"/>
          <w:szCs w:val="20"/>
        </w:rPr>
        <w:t>.</w:t>
      </w:r>
      <w:r w:rsidR="00EB6741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2A5F28">
        <w:rPr>
          <w:rFonts w:ascii="Times New Roman" w:hAnsi="Times New Roman"/>
          <w:bCs/>
          <w:sz w:val="20"/>
          <w:szCs w:val="20"/>
          <w:vertAlign w:val="superscript"/>
        </w:rPr>
        <w:t>2,</w:t>
      </w:r>
      <w:r w:rsidR="00E411F9">
        <w:rPr>
          <w:rFonts w:ascii="Times New Roman" w:hAnsi="Times New Roman"/>
          <w:bCs/>
          <w:sz w:val="20"/>
          <w:szCs w:val="20"/>
          <w:vertAlign w:val="superscript"/>
        </w:rPr>
        <w:t>3,4</w:t>
      </w:r>
      <w:r w:rsidR="002A5F28">
        <w:rPr>
          <w:rFonts w:ascii="Times New Roman" w:hAnsi="Times New Roman"/>
          <w:bCs/>
          <w:sz w:val="20"/>
          <w:szCs w:val="20"/>
          <w:vertAlign w:val="superscript"/>
        </w:rPr>
        <w:t>,5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</w:t>
      </w:r>
    </w:p>
    <w:p w14:paraId="7F24206C" w14:textId="77777777" w:rsidR="0070431E" w:rsidRDefault="0070431E" w:rsidP="008252F7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14:paraId="71467FDA" w14:textId="0FBB43F4" w:rsidR="00B05B52" w:rsidRPr="008252F7" w:rsidRDefault="00764E04" w:rsidP="008252F7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  <w:r w:rsidRPr="008252F7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B92DB0" w:rsidRPr="00B92DB0">
        <w:rPr>
          <w:rFonts w:ascii="Times New Roman" w:eastAsia="Times New Roman" w:hAnsi="Times New Roman" w:cs="Times New Roman"/>
          <w:color w:val="FF0000"/>
          <w:sz w:val="20"/>
          <w:szCs w:val="20"/>
        </w:rPr>
        <w:t>_______ (your college/university)</w:t>
      </w:r>
      <w:r w:rsidRPr="008252F7">
        <w:rPr>
          <w:rFonts w:ascii="Times New Roman" w:eastAsia="Times New Roman" w:hAnsi="Times New Roman" w:cs="Times New Roman"/>
          <w:sz w:val="20"/>
          <w:szCs w:val="20"/>
        </w:rPr>
        <w:t xml:space="preserve">, students are provided </w:t>
      </w:r>
      <w:r w:rsidR="00B92DB0">
        <w:rPr>
          <w:rFonts w:ascii="Times New Roman" w:eastAsia="Times New Roman" w:hAnsi="Times New Roman" w:cs="Times New Roman"/>
          <w:sz w:val="20"/>
          <w:szCs w:val="20"/>
        </w:rPr>
        <w:t>palliative and end-of-life</w:t>
      </w:r>
      <w:r w:rsidRPr="008252F7">
        <w:rPr>
          <w:rFonts w:ascii="Times New Roman" w:eastAsia="Times New Roman" w:hAnsi="Times New Roman" w:cs="Times New Roman"/>
          <w:sz w:val="20"/>
          <w:szCs w:val="20"/>
        </w:rPr>
        <w:t xml:space="preserve"> content through </w:t>
      </w:r>
      <w:r w:rsidR="00B92DB0" w:rsidRPr="00F8370A">
        <w:rPr>
          <w:rFonts w:ascii="Times New Roman" w:eastAsia="Times New Roman" w:hAnsi="Times New Roman" w:cs="Times New Roman"/>
          <w:color w:val="FF0000"/>
          <w:sz w:val="20"/>
          <w:szCs w:val="20"/>
        </w:rPr>
        <w:t>_____________________ (</w:t>
      </w:r>
      <w:r w:rsidR="00F8370A" w:rsidRPr="00F8370A">
        <w:rPr>
          <w:rFonts w:ascii="Times New Roman" w:eastAsia="Times New Roman" w:hAnsi="Times New Roman" w:cs="Times New Roman"/>
          <w:color w:val="FF0000"/>
          <w:sz w:val="20"/>
          <w:szCs w:val="20"/>
        </w:rPr>
        <w:t>describe current state)</w:t>
      </w:r>
      <w:r w:rsidRPr="008252F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05B52" w:rsidRPr="008252F7">
        <w:rPr>
          <w:rFonts w:ascii="Times New Roman" w:eastAsia="Times New Roman" w:hAnsi="Times New Roman" w:cs="Times New Roman"/>
          <w:sz w:val="20"/>
          <w:szCs w:val="20"/>
        </w:rPr>
        <w:t xml:space="preserve">However, there is an opportunity to thread this content throughout the curricula to better </w:t>
      </w:r>
      <w:r w:rsidR="00362173" w:rsidRPr="008252F7">
        <w:rPr>
          <w:rFonts w:ascii="Times New Roman" w:eastAsia="Times New Roman" w:hAnsi="Times New Roman" w:cs="Times New Roman"/>
          <w:sz w:val="20"/>
          <w:szCs w:val="20"/>
        </w:rPr>
        <w:t>demonstrate its application in various patient populations</w:t>
      </w:r>
      <w:r w:rsidR="00C2184C" w:rsidRPr="008252F7">
        <w:rPr>
          <w:rFonts w:ascii="Times New Roman" w:eastAsia="Times New Roman" w:hAnsi="Times New Roman" w:cs="Times New Roman"/>
          <w:sz w:val="20"/>
          <w:szCs w:val="20"/>
        </w:rPr>
        <w:t xml:space="preserve">. Additionally, </w:t>
      </w:r>
      <w:r w:rsidR="00F8370A">
        <w:rPr>
          <w:rFonts w:ascii="Times New Roman" w:eastAsia="Times New Roman" w:hAnsi="Times New Roman" w:cs="Times New Roman"/>
          <w:sz w:val="20"/>
          <w:szCs w:val="20"/>
        </w:rPr>
        <w:t>the holistic</w:t>
      </w:r>
      <w:r w:rsidR="00362173" w:rsidRPr="008252F7">
        <w:rPr>
          <w:rFonts w:ascii="Times New Roman" w:eastAsia="Times New Roman" w:hAnsi="Times New Roman" w:cs="Times New Roman"/>
          <w:sz w:val="20"/>
          <w:szCs w:val="20"/>
        </w:rPr>
        <w:t xml:space="preserve"> approach </w:t>
      </w:r>
      <w:r w:rsidR="00F8370A">
        <w:rPr>
          <w:rFonts w:ascii="Times New Roman" w:eastAsia="Times New Roman" w:hAnsi="Times New Roman" w:cs="Times New Roman"/>
          <w:sz w:val="20"/>
          <w:szCs w:val="20"/>
        </w:rPr>
        <w:t xml:space="preserve">of palliative care </w:t>
      </w:r>
      <w:r w:rsidR="00C2184C" w:rsidRPr="008252F7">
        <w:rPr>
          <w:rFonts w:ascii="Times New Roman" w:eastAsia="Times New Roman" w:hAnsi="Times New Roman" w:cs="Times New Roman"/>
          <w:sz w:val="20"/>
          <w:szCs w:val="20"/>
        </w:rPr>
        <w:t>aligns</w:t>
      </w:r>
      <w:r w:rsidR="00362173" w:rsidRPr="008252F7">
        <w:rPr>
          <w:rFonts w:ascii="Times New Roman" w:eastAsia="Times New Roman" w:hAnsi="Times New Roman" w:cs="Times New Roman"/>
          <w:sz w:val="20"/>
          <w:szCs w:val="20"/>
        </w:rPr>
        <w:t xml:space="preserve"> directly with the values of our institution</w:t>
      </w:r>
      <w:r w:rsidR="00C2184C" w:rsidRPr="008252F7">
        <w:rPr>
          <w:rFonts w:ascii="Times New Roman" w:eastAsia="Times New Roman" w:hAnsi="Times New Roman" w:cs="Times New Roman"/>
          <w:sz w:val="20"/>
          <w:szCs w:val="20"/>
        </w:rPr>
        <w:t>,</w:t>
      </w:r>
      <w:r w:rsidR="001779D9" w:rsidRPr="008252F7">
        <w:rPr>
          <w:rFonts w:ascii="Times New Roman" w:eastAsia="Times New Roman" w:hAnsi="Times New Roman" w:cs="Times New Roman"/>
          <w:sz w:val="20"/>
          <w:szCs w:val="20"/>
        </w:rPr>
        <w:t xml:space="preserve"> cultivating empathy, awareness, </w:t>
      </w:r>
      <w:r w:rsidR="00C2184C" w:rsidRPr="008252F7">
        <w:rPr>
          <w:rFonts w:ascii="Times New Roman" w:eastAsia="Times New Roman" w:hAnsi="Times New Roman" w:cs="Times New Roman"/>
          <w:sz w:val="20"/>
          <w:szCs w:val="20"/>
        </w:rPr>
        <w:t>and addressing patient needs</w:t>
      </w:r>
      <w:r w:rsidR="001779D9" w:rsidRPr="008252F7">
        <w:rPr>
          <w:rFonts w:ascii="Times New Roman" w:eastAsia="Times New Roman" w:hAnsi="Times New Roman" w:cs="Times New Roman"/>
          <w:sz w:val="20"/>
          <w:szCs w:val="20"/>
        </w:rPr>
        <w:t xml:space="preserve"> beyond physical wellness</w:t>
      </w:r>
      <w:r w:rsidR="00C2184C" w:rsidRPr="008252F7">
        <w:rPr>
          <w:rFonts w:ascii="Times New Roman" w:eastAsia="Times New Roman" w:hAnsi="Times New Roman" w:cs="Times New Roman"/>
          <w:sz w:val="20"/>
          <w:szCs w:val="20"/>
        </w:rPr>
        <w:t>,</w:t>
      </w:r>
      <w:r w:rsidR="001779D9" w:rsidRPr="008252F7">
        <w:rPr>
          <w:rFonts w:ascii="Times New Roman" w:eastAsia="Times New Roman" w:hAnsi="Times New Roman" w:cs="Times New Roman"/>
          <w:sz w:val="20"/>
          <w:szCs w:val="20"/>
        </w:rPr>
        <w:t xml:space="preserve"> impacting the quality of life of the populations we serve. </w:t>
      </w:r>
    </w:p>
    <w:p w14:paraId="7FCD29D0" w14:textId="77777777" w:rsidR="00B05B52" w:rsidRPr="008252F7" w:rsidRDefault="00B05B52" w:rsidP="008252F7">
      <w:pPr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14:paraId="390993D0" w14:textId="73565641" w:rsidR="00F92D05" w:rsidRPr="008252F7" w:rsidRDefault="00F92D05" w:rsidP="008252F7">
      <w:pPr>
        <w:spacing w:after="0" w:line="240" w:lineRule="auto"/>
        <w:ind w:right="720"/>
        <w:rPr>
          <w:rFonts w:ascii="Times New Roman" w:hAnsi="Times New Roman"/>
          <w:bCs/>
          <w:sz w:val="20"/>
          <w:szCs w:val="20"/>
        </w:rPr>
      </w:pPr>
      <w:r w:rsidRPr="008252F7">
        <w:rPr>
          <w:rFonts w:ascii="Times New Roman" w:hAnsi="Times New Roman"/>
          <w:bCs/>
          <w:sz w:val="20"/>
          <w:szCs w:val="20"/>
        </w:rPr>
        <w:t>A great benefit of the ELNEC</w:t>
      </w:r>
      <w:r w:rsidR="00B476B5">
        <w:rPr>
          <w:rFonts w:ascii="Times New Roman" w:hAnsi="Times New Roman"/>
          <w:bCs/>
          <w:sz w:val="20"/>
          <w:szCs w:val="20"/>
        </w:rPr>
        <w:t xml:space="preserve"> </w:t>
      </w:r>
      <w:r w:rsidR="00B476B5" w:rsidRPr="00B476B5">
        <w:rPr>
          <w:rFonts w:ascii="Times New Roman" w:eastAsia="Times New Roman" w:hAnsi="Times New Roman" w:cs="Times New Roman"/>
          <w:color w:val="FF0000"/>
          <w:sz w:val="20"/>
          <w:szCs w:val="20"/>
        </w:rPr>
        <w:t>_______ (name curriculum)</w:t>
      </w:r>
      <w:r w:rsidR="00B476B5" w:rsidRPr="00B476B5">
        <w:rPr>
          <w:rFonts w:ascii="Times New Roman" w:hAnsi="Times New Roman"/>
          <w:bCs/>
        </w:rPr>
        <w:t xml:space="preserve"> </w:t>
      </w:r>
      <w:r w:rsidRPr="00B476B5">
        <w:rPr>
          <w:rFonts w:ascii="Times New Roman" w:hAnsi="Times New Roman"/>
          <w:bCs/>
          <w:sz w:val="18"/>
          <w:szCs w:val="18"/>
        </w:rPr>
        <w:t xml:space="preserve"> </w:t>
      </w:r>
      <w:r w:rsidRPr="008252F7">
        <w:rPr>
          <w:rFonts w:ascii="Times New Roman" w:hAnsi="Times New Roman"/>
          <w:bCs/>
          <w:sz w:val="20"/>
          <w:szCs w:val="20"/>
        </w:rPr>
        <w:t xml:space="preserve">curriculum/modules is that the material is current and kept up to date by experts in </w:t>
      </w:r>
      <w:r w:rsidR="00F8370A">
        <w:rPr>
          <w:rFonts w:ascii="Times New Roman" w:hAnsi="Times New Roman"/>
          <w:bCs/>
          <w:sz w:val="20"/>
          <w:szCs w:val="20"/>
        </w:rPr>
        <w:t>palliative care</w:t>
      </w:r>
      <w:r w:rsidRPr="008252F7">
        <w:rPr>
          <w:rFonts w:ascii="Times New Roman" w:hAnsi="Times New Roman"/>
          <w:bCs/>
          <w:sz w:val="20"/>
          <w:szCs w:val="20"/>
        </w:rPr>
        <w:t xml:space="preserve">. </w:t>
      </w:r>
      <w:r w:rsidR="00FB1760" w:rsidRPr="008252F7">
        <w:rPr>
          <w:rFonts w:ascii="Times New Roman" w:hAnsi="Times New Roman"/>
          <w:bCs/>
          <w:sz w:val="20"/>
          <w:szCs w:val="20"/>
        </w:rPr>
        <w:t xml:space="preserve">It is </w:t>
      </w:r>
      <w:r w:rsidRPr="008252F7">
        <w:rPr>
          <w:rFonts w:ascii="Times New Roman" w:hAnsi="Times New Roman"/>
          <w:bCs/>
          <w:sz w:val="20"/>
          <w:szCs w:val="20"/>
        </w:rPr>
        <w:t xml:space="preserve">well-developed, well-researched and applies to patients with a variety of serious illness across the lifespan (aligning with </w:t>
      </w:r>
      <w:r w:rsidR="00FB1760" w:rsidRPr="008252F7">
        <w:rPr>
          <w:rFonts w:ascii="Times New Roman" w:hAnsi="Times New Roman"/>
          <w:bCs/>
          <w:sz w:val="20"/>
          <w:szCs w:val="20"/>
        </w:rPr>
        <w:t xml:space="preserve">the </w:t>
      </w:r>
      <w:r w:rsidR="001E708F">
        <w:rPr>
          <w:rFonts w:ascii="Times New Roman" w:hAnsi="Times New Roman"/>
          <w:bCs/>
          <w:sz w:val="20"/>
          <w:szCs w:val="20"/>
        </w:rPr>
        <w:t>nursing care/clinical judgment</w:t>
      </w:r>
      <w:r w:rsidRPr="008252F7">
        <w:rPr>
          <w:rFonts w:ascii="Times New Roman" w:hAnsi="Times New Roman"/>
          <w:bCs/>
          <w:sz w:val="20"/>
          <w:szCs w:val="20"/>
        </w:rPr>
        <w:t xml:space="preserve"> process </w:t>
      </w:r>
      <w:r w:rsidR="001E708F">
        <w:rPr>
          <w:rFonts w:ascii="Times New Roman" w:hAnsi="Times New Roman"/>
          <w:bCs/>
          <w:sz w:val="20"/>
          <w:szCs w:val="20"/>
        </w:rPr>
        <w:t>application</w:t>
      </w:r>
      <w:r w:rsidRPr="008252F7">
        <w:rPr>
          <w:rFonts w:ascii="Times New Roman" w:hAnsi="Times New Roman"/>
          <w:bCs/>
          <w:sz w:val="20"/>
          <w:szCs w:val="20"/>
        </w:rPr>
        <w:t xml:space="preserve"> from birth to death). </w:t>
      </w:r>
      <w:r w:rsidR="00FB1760" w:rsidRPr="008252F7">
        <w:rPr>
          <w:rFonts w:ascii="Times New Roman" w:hAnsi="Times New Roman"/>
          <w:bCs/>
          <w:sz w:val="20"/>
          <w:szCs w:val="20"/>
        </w:rPr>
        <w:t xml:space="preserve">The modules </w:t>
      </w:r>
      <w:r w:rsidR="00FB1760" w:rsidRPr="008252F7">
        <w:rPr>
          <w:rFonts w:ascii="Times New Roman" w:hAnsi="Times New Roman"/>
          <w:bCs/>
          <w:sz w:val="20"/>
          <w:szCs w:val="20"/>
        </w:rPr>
        <w:lastRenderedPageBreak/>
        <w:t>present material in a r</w:t>
      </w:r>
      <w:r w:rsidRPr="008252F7">
        <w:rPr>
          <w:rFonts w:ascii="Times New Roman" w:hAnsi="Times New Roman"/>
          <w:bCs/>
          <w:sz w:val="20"/>
          <w:szCs w:val="20"/>
        </w:rPr>
        <w:t xml:space="preserve">obust </w:t>
      </w:r>
      <w:r w:rsidR="00FB1760" w:rsidRPr="008252F7">
        <w:rPr>
          <w:rFonts w:ascii="Times New Roman" w:hAnsi="Times New Roman"/>
          <w:bCs/>
          <w:sz w:val="20"/>
          <w:szCs w:val="20"/>
        </w:rPr>
        <w:t>and</w:t>
      </w:r>
      <w:r w:rsidRPr="008252F7">
        <w:rPr>
          <w:rFonts w:ascii="Times New Roman" w:hAnsi="Times New Roman"/>
          <w:bCs/>
          <w:sz w:val="20"/>
          <w:szCs w:val="20"/>
        </w:rPr>
        <w:t xml:space="preserve"> meaningful way, with no redundancy in material. </w:t>
      </w:r>
      <w:r w:rsidR="00B47A73" w:rsidRPr="008252F7">
        <w:rPr>
          <w:rFonts w:ascii="Times New Roman" w:hAnsi="Times New Roman"/>
          <w:bCs/>
          <w:sz w:val="20"/>
          <w:szCs w:val="20"/>
        </w:rPr>
        <w:t>Additional benefits of the ELNEC-</w:t>
      </w:r>
      <w:r w:rsidR="00B476B5" w:rsidRPr="00B476B5">
        <w:rPr>
          <w:rFonts w:ascii="Times New Roman" w:eastAsia="Times New Roman" w:hAnsi="Times New Roman" w:cs="Times New Roman"/>
          <w:color w:val="FF0000"/>
          <w:sz w:val="20"/>
          <w:szCs w:val="20"/>
        </w:rPr>
        <w:t>_______ (name curriculum)</w:t>
      </w:r>
      <w:r w:rsidR="00B476B5" w:rsidRPr="00B476B5">
        <w:rPr>
          <w:rFonts w:ascii="Times New Roman" w:hAnsi="Times New Roman"/>
          <w:bCs/>
        </w:rPr>
        <w:t xml:space="preserve"> </w:t>
      </w:r>
      <w:r w:rsidR="00B47A73" w:rsidRPr="008252F7">
        <w:rPr>
          <w:rFonts w:ascii="Times New Roman" w:hAnsi="Times New Roman"/>
          <w:bCs/>
          <w:sz w:val="20"/>
          <w:szCs w:val="20"/>
        </w:rPr>
        <w:t xml:space="preserve"> curriculum include o</w:t>
      </w:r>
      <w:r w:rsidRPr="008252F7">
        <w:rPr>
          <w:rFonts w:ascii="Times New Roman" w:hAnsi="Times New Roman"/>
          <w:bCs/>
          <w:sz w:val="20"/>
          <w:szCs w:val="20"/>
        </w:rPr>
        <w:t>pportunities to practice this holistic approach in the classroom</w:t>
      </w:r>
      <w:r w:rsidR="001E708F">
        <w:rPr>
          <w:rFonts w:ascii="Times New Roman" w:hAnsi="Times New Roman"/>
          <w:bCs/>
          <w:sz w:val="20"/>
          <w:szCs w:val="20"/>
        </w:rPr>
        <w:t xml:space="preserve">, </w:t>
      </w:r>
      <w:r w:rsidR="00097201" w:rsidRPr="008252F7">
        <w:rPr>
          <w:rFonts w:ascii="Times New Roman" w:hAnsi="Times New Roman"/>
          <w:bCs/>
          <w:sz w:val="20"/>
          <w:szCs w:val="20"/>
        </w:rPr>
        <w:t>threading</w:t>
      </w:r>
      <w:r w:rsidRPr="008252F7">
        <w:rPr>
          <w:rFonts w:ascii="Times New Roman" w:hAnsi="Times New Roman"/>
          <w:bCs/>
          <w:sz w:val="20"/>
          <w:szCs w:val="20"/>
        </w:rPr>
        <w:t xml:space="preserve"> of psychosocial, spiritual, and emotional care</w:t>
      </w:r>
      <w:r w:rsidR="00097201" w:rsidRPr="008252F7">
        <w:rPr>
          <w:rFonts w:ascii="Times New Roman" w:hAnsi="Times New Roman"/>
          <w:bCs/>
          <w:sz w:val="20"/>
          <w:szCs w:val="20"/>
        </w:rPr>
        <w:t>, and a specific emphasis on the importance of</w:t>
      </w:r>
      <w:r w:rsidRPr="008252F7">
        <w:rPr>
          <w:rFonts w:ascii="Times New Roman" w:hAnsi="Times New Roman"/>
          <w:bCs/>
          <w:sz w:val="20"/>
          <w:szCs w:val="20"/>
        </w:rPr>
        <w:t xml:space="preserve"> self-care for the nurse, which is extremely important for retention of our nurses in the profession</w:t>
      </w:r>
      <w:r w:rsidR="009D4F69" w:rsidRPr="008252F7">
        <w:rPr>
          <w:rFonts w:ascii="Times New Roman" w:hAnsi="Times New Roman"/>
          <w:bCs/>
          <w:sz w:val="20"/>
          <w:szCs w:val="20"/>
        </w:rPr>
        <w:t>.</w:t>
      </w:r>
    </w:p>
    <w:p w14:paraId="3F7874DE" w14:textId="77777777" w:rsidR="00F92D05" w:rsidRPr="008252F7" w:rsidRDefault="00F92D05" w:rsidP="008252F7">
      <w:pPr>
        <w:spacing w:after="0" w:line="240" w:lineRule="auto"/>
        <w:ind w:right="720"/>
        <w:rPr>
          <w:rFonts w:ascii="Times New Roman" w:hAnsi="Times New Roman"/>
          <w:bCs/>
          <w:sz w:val="20"/>
          <w:szCs w:val="20"/>
        </w:rPr>
      </w:pPr>
    </w:p>
    <w:p w14:paraId="02B5DA63" w14:textId="106A0B75" w:rsidR="00301A19" w:rsidRPr="008252F7" w:rsidRDefault="00097201" w:rsidP="008252F7">
      <w:pPr>
        <w:spacing w:after="0" w:line="240" w:lineRule="auto"/>
        <w:ind w:right="720"/>
        <w:rPr>
          <w:rFonts w:ascii="Times New Roman" w:hAnsi="Times New Roman"/>
          <w:bCs/>
          <w:sz w:val="20"/>
          <w:szCs w:val="20"/>
        </w:rPr>
      </w:pPr>
      <w:r w:rsidRPr="008252F7">
        <w:rPr>
          <w:rFonts w:ascii="Times New Roman" w:hAnsi="Times New Roman"/>
          <w:bCs/>
          <w:sz w:val="20"/>
          <w:szCs w:val="20"/>
        </w:rPr>
        <w:t>The modules are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not just theoretical</w:t>
      </w:r>
      <w:r w:rsidRPr="008252F7">
        <w:rPr>
          <w:rFonts w:ascii="Times New Roman" w:hAnsi="Times New Roman"/>
          <w:bCs/>
          <w:sz w:val="20"/>
          <w:szCs w:val="20"/>
        </w:rPr>
        <w:t>, but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 very application </w:t>
      </w:r>
      <w:r w:rsidRPr="008252F7">
        <w:rPr>
          <w:rFonts w:ascii="Times New Roman" w:hAnsi="Times New Roman"/>
          <w:bCs/>
          <w:sz w:val="20"/>
          <w:szCs w:val="20"/>
        </w:rPr>
        <w:t>based</w:t>
      </w:r>
      <w:r w:rsidR="00F92D05" w:rsidRPr="008252F7">
        <w:rPr>
          <w:rFonts w:ascii="Times New Roman" w:hAnsi="Times New Roman"/>
          <w:bCs/>
          <w:sz w:val="20"/>
          <w:szCs w:val="20"/>
        </w:rPr>
        <w:t xml:space="preserve">, providing case examples and helpful tips/phrases </w:t>
      </w:r>
      <w:r w:rsidR="00A97A9B" w:rsidRPr="008252F7">
        <w:rPr>
          <w:rFonts w:ascii="Times New Roman" w:hAnsi="Times New Roman"/>
          <w:bCs/>
          <w:sz w:val="20"/>
          <w:szCs w:val="20"/>
        </w:rPr>
        <w:t xml:space="preserve">that can be easily adapted in our active learning approach used in the concept based curriculum </w:t>
      </w:r>
      <w:r w:rsidR="00F92D05" w:rsidRPr="008252F7">
        <w:rPr>
          <w:rFonts w:ascii="Times New Roman" w:hAnsi="Times New Roman"/>
          <w:bCs/>
          <w:sz w:val="20"/>
          <w:szCs w:val="20"/>
        </w:rPr>
        <w:t>(example: communication techniques with examples on how to employ these principles, including being comfortable with silence – meaningful presence)</w:t>
      </w:r>
      <w:r w:rsidR="00A97A9B" w:rsidRPr="008252F7">
        <w:rPr>
          <w:rFonts w:ascii="Times New Roman" w:hAnsi="Times New Roman"/>
          <w:bCs/>
          <w:sz w:val="20"/>
          <w:szCs w:val="20"/>
        </w:rPr>
        <w:t>.</w:t>
      </w:r>
      <w:r w:rsidR="00E86AEF" w:rsidRPr="008252F7">
        <w:rPr>
          <w:rFonts w:ascii="Times New Roman" w:hAnsi="Times New Roman"/>
          <w:bCs/>
          <w:sz w:val="20"/>
          <w:szCs w:val="20"/>
        </w:rPr>
        <w:t xml:space="preserve"> </w:t>
      </w:r>
      <w:r w:rsidR="00CA68C4">
        <w:rPr>
          <w:rFonts w:ascii="Times New Roman" w:hAnsi="Times New Roman"/>
          <w:bCs/>
          <w:sz w:val="20"/>
          <w:szCs w:val="20"/>
        </w:rPr>
        <w:t>NCLEX-style questions and other faculty resources are provided by ELNEC to support integration.</w:t>
      </w:r>
    </w:p>
    <w:p w14:paraId="3D3D5A07" w14:textId="77777777" w:rsidR="00301A19" w:rsidRPr="004E1978" w:rsidRDefault="00301A19" w:rsidP="00301A19">
      <w:pPr>
        <w:ind w:right="720"/>
        <w:rPr>
          <w:rFonts w:ascii="Times New Roman" w:hAnsi="Times New Roman"/>
        </w:rPr>
      </w:pPr>
    </w:p>
    <w:p w14:paraId="062EB62C" w14:textId="4F1C983B" w:rsidR="00301A19" w:rsidRPr="004E1978" w:rsidRDefault="00301A19" w:rsidP="00301A19">
      <w:pPr>
        <w:ind w:right="720"/>
        <w:rPr>
          <w:rFonts w:ascii="Times New Roman" w:hAnsi="Times New Roman"/>
          <w:b/>
        </w:rPr>
      </w:pPr>
      <w:r w:rsidRPr="004E1978">
        <w:rPr>
          <w:rFonts w:ascii="Times New Roman" w:hAnsi="Times New Roman"/>
          <w:b/>
        </w:rPr>
        <w:t xml:space="preserve">If approved, this change/action would go into effect:  </w:t>
      </w:r>
      <w:r w:rsidR="00A424DD" w:rsidRPr="00A424DD">
        <w:rPr>
          <w:rFonts w:ascii="Times New Roman" w:hAnsi="Times New Roman"/>
          <w:bCs/>
          <w:color w:val="FF0000"/>
        </w:rPr>
        <w:t>_______ (identify semester and/or student cohort)</w:t>
      </w:r>
    </w:p>
    <w:p w14:paraId="63242957" w14:textId="1700EC2C" w:rsidR="00301A19" w:rsidRPr="004E1978" w:rsidRDefault="00301A19" w:rsidP="00301A19">
      <w:pPr>
        <w:ind w:right="720"/>
        <w:rPr>
          <w:rFonts w:ascii="Times New Roman" w:hAnsi="Times New Roman"/>
          <w:b/>
        </w:rPr>
      </w:pPr>
      <w:r w:rsidRPr="004E1978">
        <w:rPr>
          <w:rFonts w:ascii="Times New Roman" w:hAnsi="Times New Roman"/>
          <w:b/>
        </w:rPr>
        <w:t xml:space="preserve">If approved, this change/action would end or be evaluated: </w:t>
      </w:r>
      <w:r w:rsidR="00A424DD" w:rsidRPr="00A424DD">
        <w:rPr>
          <w:rFonts w:ascii="Times New Roman" w:hAnsi="Times New Roman"/>
          <w:bCs/>
          <w:color w:val="FF0000"/>
        </w:rPr>
        <w:t>_______ (identify evaluation plan, if applicable)</w:t>
      </w:r>
    </w:p>
    <w:p w14:paraId="24218C8E" w14:textId="2DF74ABC" w:rsidR="006548AA" w:rsidRPr="004E1978" w:rsidRDefault="00301A19" w:rsidP="00767B8F">
      <w:pPr>
        <w:ind w:right="720"/>
        <w:rPr>
          <w:rFonts w:ascii="Times New Roman" w:hAnsi="Times New Roman"/>
          <w:b/>
        </w:rPr>
      </w:pPr>
      <w:r w:rsidRPr="004E1978">
        <w:rPr>
          <w:rFonts w:ascii="Times New Roman" w:hAnsi="Times New Roman"/>
          <w:b/>
        </w:rPr>
        <w:t xml:space="preserve">Responsible person(s)/plan for implementation: </w:t>
      </w:r>
      <w:r w:rsidR="00A424DD" w:rsidRPr="00A424DD">
        <w:rPr>
          <w:rFonts w:ascii="Times New Roman" w:hAnsi="Times New Roman"/>
          <w:bCs/>
          <w:color w:val="FF0000"/>
        </w:rPr>
        <w:t>________ (identify faculty champions or course leaders responsible)</w:t>
      </w:r>
    </w:p>
    <w:p w14:paraId="065B6F6B" w14:textId="1C01C979" w:rsidR="0044248D" w:rsidRPr="00B17E90" w:rsidRDefault="0044248D" w:rsidP="00B17E90">
      <w:pPr>
        <w:ind w:right="720"/>
        <w:jc w:val="center"/>
        <w:rPr>
          <w:rFonts w:ascii="Times New Roman" w:hAnsi="Times New Roman"/>
          <w:b/>
          <w:bCs/>
        </w:rPr>
      </w:pPr>
      <w:r w:rsidRPr="00B17E90">
        <w:rPr>
          <w:rFonts w:ascii="Times New Roman" w:hAnsi="Times New Roman"/>
          <w:b/>
          <w:bCs/>
        </w:rPr>
        <w:t>References</w:t>
      </w:r>
    </w:p>
    <w:p w14:paraId="2686127D" w14:textId="27F5C9B3" w:rsidR="00E411F9" w:rsidRDefault="00E411F9" w:rsidP="00B7189F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E411F9">
        <w:rPr>
          <w:rFonts w:ascii="Times New Roman" w:eastAsia="Times New Roman" w:hAnsi="Times New Roman" w:cs="Times New Roman"/>
        </w:rPr>
        <w:t xml:space="preserve">American Association of Colleges of Nursing (AACN). (2021). </w:t>
      </w:r>
      <w:r w:rsidRPr="00E411F9">
        <w:rPr>
          <w:rFonts w:ascii="Times New Roman" w:eastAsia="Times New Roman" w:hAnsi="Times New Roman" w:cs="Times New Roman"/>
          <w:i/>
          <w:iCs/>
        </w:rPr>
        <w:t>The Essentials: Core Competencies for Professional Nursing Education</w:t>
      </w:r>
      <w:r w:rsidRPr="00E411F9">
        <w:rPr>
          <w:rFonts w:ascii="Times New Roman" w:eastAsia="Times New Roman" w:hAnsi="Times New Roman" w:cs="Times New Roman"/>
        </w:rPr>
        <w:t xml:space="preserve">. Retrieved from </w:t>
      </w:r>
      <w:hyperlink r:id="rId6" w:history="1">
        <w:r w:rsidRPr="00437DCD">
          <w:rPr>
            <w:rStyle w:val="Hyperlink"/>
            <w:rFonts w:ascii="Times New Roman" w:eastAsia="Times New Roman" w:hAnsi="Times New Roman" w:cs="Times New Roman"/>
          </w:rPr>
          <w:t>https://www.aacnnursing.org/Portals/42/AcademicNursing/pdf/Essentials-2021.pdf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Pr="00E411F9">
        <w:rPr>
          <w:rFonts w:ascii="Times New Roman" w:eastAsia="Times New Roman" w:hAnsi="Times New Roman" w:cs="Times New Roman"/>
        </w:rPr>
        <w:t xml:space="preserve"> 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858E91" w14:textId="3A1A85A6" w:rsidR="00B17E90" w:rsidRDefault="00B17E90" w:rsidP="00B7189F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B17E90">
        <w:rPr>
          <w:rFonts w:ascii="Times New Roman" w:eastAsia="Times New Roman" w:hAnsi="Times New Roman" w:cs="Times New Roman"/>
        </w:rPr>
        <w:t>American Association of Colleges of Nursing. (20</w:t>
      </w:r>
      <w:r w:rsidR="00B44485">
        <w:rPr>
          <w:rFonts w:ascii="Times New Roman" w:eastAsia="Times New Roman" w:hAnsi="Times New Roman" w:cs="Times New Roman"/>
        </w:rPr>
        <w:t>22</w:t>
      </w:r>
      <w:r w:rsidRPr="00B17E90">
        <w:rPr>
          <w:rFonts w:ascii="Times New Roman" w:eastAsia="Times New Roman" w:hAnsi="Times New Roman" w:cs="Times New Roman"/>
        </w:rPr>
        <w:t xml:space="preserve">). </w:t>
      </w:r>
      <w:r w:rsidRPr="00B17E90">
        <w:rPr>
          <w:rFonts w:ascii="Times New Roman" w:eastAsia="Times New Roman" w:hAnsi="Times New Roman" w:cs="Times New Roman"/>
          <w:i/>
          <w:iCs/>
        </w:rPr>
        <w:t>CARES</w:t>
      </w:r>
      <w:r w:rsidR="00B44485">
        <w:rPr>
          <w:rFonts w:ascii="Times New Roman" w:eastAsia="Times New Roman" w:hAnsi="Times New Roman" w:cs="Times New Roman"/>
          <w:i/>
          <w:iCs/>
        </w:rPr>
        <w:t xml:space="preserve"> (2</w:t>
      </w:r>
      <w:r w:rsidR="00B44485" w:rsidRPr="00B44485">
        <w:rPr>
          <w:rFonts w:ascii="Times New Roman" w:eastAsia="Times New Roman" w:hAnsi="Times New Roman" w:cs="Times New Roman"/>
          <w:i/>
          <w:iCs/>
          <w:vertAlign w:val="superscript"/>
        </w:rPr>
        <w:t>nd</w:t>
      </w:r>
      <w:r w:rsidR="00B44485">
        <w:rPr>
          <w:rFonts w:ascii="Times New Roman" w:eastAsia="Times New Roman" w:hAnsi="Times New Roman" w:cs="Times New Roman"/>
          <w:i/>
          <w:iCs/>
        </w:rPr>
        <w:t xml:space="preserve"> edition)</w:t>
      </w:r>
      <w:r w:rsidRPr="00B17E90">
        <w:rPr>
          <w:rFonts w:ascii="Times New Roman" w:eastAsia="Times New Roman" w:hAnsi="Times New Roman" w:cs="Times New Roman"/>
          <w:i/>
          <w:iCs/>
        </w:rPr>
        <w:t>: Competencies and recommendations for educating undergraduate nursing students: Preparing nurses to care for the seriously ill and their families.</w:t>
      </w:r>
      <w:r w:rsidRPr="00B17E90">
        <w:rPr>
          <w:rFonts w:ascii="Times New Roman" w:eastAsia="Times New Roman" w:hAnsi="Times New Roman" w:cs="Times New Roman"/>
        </w:rPr>
        <w:t xml:space="preserve"> </w:t>
      </w:r>
      <w:r w:rsidR="00B44485" w:rsidRPr="00B44485">
        <w:rPr>
          <w:rStyle w:val="Hyperlink"/>
          <w:rFonts w:ascii="Times New Roman" w:eastAsia="Times New Roman" w:hAnsi="Times New Roman" w:cs="Times New Roman"/>
        </w:rPr>
        <w:t>https://www.aacnnursing.org/Portals/42/ELNEC/PDF/ELNEC-Cares-and-G-CARES-2nd-Edition.pdf</w:t>
      </w:r>
    </w:p>
    <w:p w14:paraId="2BF4FD85" w14:textId="77777777" w:rsidR="002A5F28" w:rsidRPr="003017B5" w:rsidRDefault="002A5F28" w:rsidP="002A5F2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3017B5">
        <w:rPr>
          <w:rFonts w:ascii="Times New Roman" w:eastAsia="Times New Roman" w:hAnsi="Times New Roman" w:cs="Times New Roman"/>
        </w:rPr>
        <w:t xml:space="preserve">Lippe, M., Davis, A., Stock, N., Mazanec, P., &amp; Ferrell, B. (2022). Updated palliative care competencies for entry-to-practice and advanced-level nursing students: New resources for nursing faculty. </w:t>
      </w:r>
      <w:r w:rsidRPr="003017B5">
        <w:rPr>
          <w:rFonts w:ascii="Times New Roman" w:eastAsia="Times New Roman" w:hAnsi="Times New Roman" w:cs="Times New Roman"/>
          <w:i/>
          <w:iCs/>
        </w:rPr>
        <w:t>Journal of Professional Nursing, 42</w:t>
      </w:r>
      <w:r w:rsidRPr="003017B5">
        <w:rPr>
          <w:rFonts w:ascii="Times New Roman" w:eastAsia="Times New Roman" w:hAnsi="Times New Roman" w:cs="Times New Roman"/>
        </w:rPr>
        <w:t xml:space="preserve">, 250-261. </w:t>
      </w:r>
      <w:hyperlink r:id="rId7" w:history="1">
        <w:r w:rsidRPr="00BD10D5">
          <w:rPr>
            <w:rStyle w:val="Hyperlink"/>
            <w:rFonts w:ascii="Times New Roman" w:eastAsia="Times New Roman" w:hAnsi="Times New Roman" w:cs="Times New Roman"/>
          </w:rPr>
          <w:t>https://doi.org/10.1016/j.profnurs.2022.07.012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7C78D6F" w14:textId="020C8D76" w:rsidR="00B17E90" w:rsidRDefault="00B17E90" w:rsidP="00B7189F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B17E90">
        <w:rPr>
          <w:rFonts w:ascii="Times New Roman" w:eastAsia="Times New Roman" w:hAnsi="Times New Roman" w:cs="Times New Roman"/>
        </w:rPr>
        <w:t xml:space="preserve">American Nurses Association and Hospice and Palliative Nurses Association. (2017). </w:t>
      </w:r>
      <w:r w:rsidRPr="00B17E90">
        <w:rPr>
          <w:rFonts w:ascii="Times New Roman" w:eastAsia="Times New Roman" w:hAnsi="Times New Roman" w:cs="Times New Roman"/>
          <w:i/>
          <w:iCs/>
        </w:rPr>
        <w:t>Call for action: Nurses lead and transform palliative care.</w:t>
      </w:r>
      <w:r w:rsidRPr="00B17E90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6A6805">
          <w:rPr>
            <w:rStyle w:val="Hyperlink"/>
            <w:rFonts w:ascii="Times New Roman" w:eastAsia="Times New Roman" w:hAnsi="Times New Roman" w:cs="Times New Roman"/>
          </w:rPr>
          <w:t>https://www.nursingworld.org/~497158/globalassets/practiceandpolicy/health-policy/palliativecareprofessionalissuespanelcallforaction.pdf</w:t>
        </w:r>
      </w:hyperlink>
    </w:p>
    <w:p w14:paraId="71FB39B1" w14:textId="77777777" w:rsidR="003017B5" w:rsidRDefault="00B17E90" w:rsidP="003017B5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B17E90">
        <w:rPr>
          <w:rFonts w:ascii="Times New Roman" w:eastAsia="Times New Roman" w:hAnsi="Times New Roman" w:cs="Times New Roman"/>
        </w:rPr>
        <w:t xml:space="preserve">American Nurses Association. (2016). </w:t>
      </w:r>
      <w:r w:rsidRPr="00B17E90">
        <w:rPr>
          <w:rFonts w:ascii="Times New Roman" w:eastAsia="Times New Roman" w:hAnsi="Times New Roman" w:cs="Times New Roman"/>
          <w:i/>
          <w:iCs/>
        </w:rPr>
        <w:t>Position statement: Nurses’ roles and responsibilities in providing care and support at the end of life.</w:t>
      </w:r>
      <w:r w:rsidRPr="00B17E90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B44485" w:rsidRPr="00BD10D5">
          <w:rPr>
            <w:rStyle w:val="Hyperlink"/>
            <w:rFonts w:ascii="Times New Roman" w:eastAsia="Times New Roman" w:hAnsi="Times New Roman" w:cs="Times New Roman"/>
          </w:rPr>
          <w:t>https://www.nursingworld.org/~4af078/globalassets/docs/ana/ethics/endoflife-positionstatement.pdf</w:t>
        </w:r>
      </w:hyperlink>
      <w:r w:rsidR="00B44485">
        <w:rPr>
          <w:rFonts w:ascii="Times New Roman" w:eastAsia="Times New Roman" w:hAnsi="Times New Roman" w:cs="Times New Roman"/>
        </w:rPr>
        <w:t xml:space="preserve"> </w:t>
      </w:r>
    </w:p>
    <w:sectPr w:rsidR="003017B5" w:rsidSect="00C335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3748"/>
    <w:multiLevelType w:val="hybridMultilevel"/>
    <w:tmpl w:val="5866B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F240F4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365BD"/>
    <w:multiLevelType w:val="hybridMultilevel"/>
    <w:tmpl w:val="3D74F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528F2"/>
    <w:multiLevelType w:val="hybridMultilevel"/>
    <w:tmpl w:val="1DE2B40C"/>
    <w:lvl w:ilvl="0" w:tplc="9D1E1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13667"/>
    <w:multiLevelType w:val="hybridMultilevel"/>
    <w:tmpl w:val="CC009316"/>
    <w:lvl w:ilvl="0" w:tplc="32368B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60B3F"/>
    <w:multiLevelType w:val="hybridMultilevel"/>
    <w:tmpl w:val="10364DAA"/>
    <w:lvl w:ilvl="0" w:tplc="E862BD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66FAD"/>
    <w:multiLevelType w:val="hybridMultilevel"/>
    <w:tmpl w:val="A6A226D8"/>
    <w:lvl w:ilvl="0" w:tplc="8B2CA6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0029E0"/>
    <w:multiLevelType w:val="hybridMultilevel"/>
    <w:tmpl w:val="563EE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1169637872">
    <w:abstractNumId w:val="6"/>
  </w:num>
  <w:num w:numId="2" w16cid:durableId="2080252776">
    <w:abstractNumId w:val="1"/>
  </w:num>
  <w:num w:numId="3" w16cid:durableId="1423261149">
    <w:abstractNumId w:val="0"/>
  </w:num>
  <w:num w:numId="4" w16cid:durableId="914819241">
    <w:abstractNumId w:val="2"/>
  </w:num>
  <w:num w:numId="5" w16cid:durableId="108857570">
    <w:abstractNumId w:val="3"/>
  </w:num>
  <w:num w:numId="6" w16cid:durableId="287708955">
    <w:abstractNumId w:val="5"/>
  </w:num>
  <w:num w:numId="7" w16cid:durableId="10073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B"/>
    <w:rsid w:val="00003CCE"/>
    <w:rsid w:val="00011AEF"/>
    <w:rsid w:val="000220C7"/>
    <w:rsid w:val="00024262"/>
    <w:rsid w:val="0005033F"/>
    <w:rsid w:val="00065DFA"/>
    <w:rsid w:val="00092F02"/>
    <w:rsid w:val="00097201"/>
    <w:rsid w:val="000D4385"/>
    <w:rsid w:val="000F3C7B"/>
    <w:rsid w:val="00102F7E"/>
    <w:rsid w:val="00153B22"/>
    <w:rsid w:val="001739C8"/>
    <w:rsid w:val="001779D9"/>
    <w:rsid w:val="001A6DC9"/>
    <w:rsid w:val="001A7CC0"/>
    <w:rsid w:val="001C0CCF"/>
    <w:rsid w:val="001C3D86"/>
    <w:rsid w:val="001E708F"/>
    <w:rsid w:val="001F159E"/>
    <w:rsid w:val="001F5AE0"/>
    <w:rsid w:val="002256C9"/>
    <w:rsid w:val="00225D2A"/>
    <w:rsid w:val="00241430"/>
    <w:rsid w:val="0026350D"/>
    <w:rsid w:val="002922A1"/>
    <w:rsid w:val="00292D10"/>
    <w:rsid w:val="00293224"/>
    <w:rsid w:val="002A5F28"/>
    <w:rsid w:val="002B677C"/>
    <w:rsid w:val="002D1F21"/>
    <w:rsid w:val="002D6F57"/>
    <w:rsid w:val="002E1D67"/>
    <w:rsid w:val="002E6881"/>
    <w:rsid w:val="002F646A"/>
    <w:rsid w:val="003001D8"/>
    <w:rsid w:val="003017B5"/>
    <w:rsid w:val="00301A19"/>
    <w:rsid w:val="00325941"/>
    <w:rsid w:val="00362173"/>
    <w:rsid w:val="0036433E"/>
    <w:rsid w:val="00364C9C"/>
    <w:rsid w:val="00371119"/>
    <w:rsid w:val="00394072"/>
    <w:rsid w:val="00395684"/>
    <w:rsid w:val="003C3DF2"/>
    <w:rsid w:val="003E2881"/>
    <w:rsid w:val="0040092A"/>
    <w:rsid w:val="004019B9"/>
    <w:rsid w:val="00435D6A"/>
    <w:rsid w:val="0044248D"/>
    <w:rsid w:val="004713AB"/>
    <w:rsid w:val="00474501"/>
    <w:rsid w:val="004771E6"/>
    <w:rsid w:val="004965CA"/>
    <w:rsid w:val="004A27CA"/>
    <w:rsid w:val="004C15B3"/>
    <w:rsid w:val="004C5D70"/>
    <w:rsid w:val="004E1978"/>
    <w:rsid w:val="00502ADB"/>
    <w:rsid w:val="00507AF8"/>
    <w:rsid w:val="005173F7"/>
    <w:rsid w:val="0052428B"/>
    <w:rsid w:val="00546B24"/>
    <w:rsid w:val="005561A7"/>
    <w:rsid w:val="00556543"/>
    <w:rsid w:val="00582A47"/>
    <w:rsid w:val="005B36C4"/>
    <w:rsid w:val="005B4CBE"/>
    <w:rsid w:val="005C508E"/>
    <w:rsid w:val="005F60ED"/>
    <w:rsid w:val="00610498"/>
    <w:rsid w:val="006343FB"/>
    <w:rsid w:val="006407BD"/>
    <w:rsid w:val="00644644"/>
    <w:rsid w:val="00644D3E"/>
    <w:rsid w:val="006548AA"/>
    <w:rsid w:val="00676D04"/>
    <w:rsid w:val="006900DB"/>
    <w:rsid w:val="006D54B7"/>
    <w:rsid w:val="006E6D34"/>
    <w:rsid w:val="006F0388"/>
    <w:rsid w:val="0070431E"/>
    <w:rsid w:val="0072134D"/>
    <w:rsid w:val="0072163F"/>
    <w:rsid w:val="00724D1B"/>
    <w:rsid w:val="00731B78"/>
    <w:rsid w:val="0074375A"/>
    <w:rsid w:val="007460A4"/>
    <w:rsid w:val="00753CAE"/>
    <w:rsid w:val="0076041A"/>
    <w:rsid w:val="00764E04"/>
    <w:rsid w:val="00767B8F"/>
    <w:rsid w:val="0077132E"/>
    <w:rsid w:val="007B13E5"/>
    <w:rsid w:val="007C5E92"/>
    <w:rsid w:val="007C785C"/>
    <w:rsid w:val="007D1E8C"/>
    <w:rsid w:val="007D2024"/>
    <w:rsid w:val="007D2D22"/>
    <w:rsid w:val="007D42DE"/>
    <w:rsid w:val="007F7C80"/>
    <w:rsid w:val="00824409"/>
    <w:rsid w:val="008252F7"/>
    <w:rsid w:val="0083111B"/>
    <w:rsid w:val="00832F51"/>
    <w:rsid w:val="008541CD"/>
    <w:rsid w:val="00854E3B"/>
    <w:rsid w:val="008613FD"/>
    <w:rsid w:val="008847AE"/>
    <w:rsid w:val="008A3B87"/>
    <w:rsid w:val="008A7BDE"/>
    <w:rsid w:val="008C1B81"/>
    <w:rsid w:val="008F72D6"/>
    <w:rsid w:val="00902BD6"/>
    <w:rsid w:val="00921587"/>
    <w:rsid w:val="00965D27"/>
    <w:rsid w:val="009663C5"/>
    <w:rsid w:val="009731BE"/>
    <w:rsid w:val="009759A9"/>
    <w:rsid w:val="00983234"/>
    <w:rsid w:val="00990368"/>
    <w:rsid w:val="009A03B0"/>
    <w:rsid w:val="009D398A"/>
    <w:rsid w:val="009D4F69"/>
    <w:rsid w:val="00A00794"/>
    <w:rsid w:val="00A0638F"/>
    <w:rsid w:val="00A07B59"/>
    <w:rsid w:val="00A13E7F"/>
    <w:rsid w:val="00A242DF"/>
    <w:rsid w:val="00A35607"/>
    <w:rsid w:val="00A424DD"/>
    <w:rsid w:val="00A5548F"/>
    <w:rsid w:val="00A55624"/>
    <w:rsid w:val="00A57B66"/>
    <w:rsid w:val="00A700A1"/>
    <w:rsid w:val="00A800CF"/>
    <w:rsid w:val="00A97A9B"/>
    <w:rsid w:val="00AB1B67"/>
    <w:rsid w:val="00AB422F"/>
    <w:rsid w:val="00AD5278"/>
    <w:rsid w:val="00B05B52"/>
    <w:rsid w:val="00B17E90"/>
    <w:rsid w:val="00B2257A"/>
    <w:rsid w:val="00B337A0"/>
    <w:rsid w:val="00B35E18"/>
    <w:rsid w:val="00B40B23"/>
    <w:rsid w:val="00B44485"/>
    <w:rsid w:val="00B476B5"/>
    <w:rsid w:val="00B47A73"/>
    <w:rsid w:val="00B7189F"/>
    <w:rsid w:val="00B76B2E"/>
    <w:rsid w:val="00B8306D"/>
    <w:rsid w:val="00B92DB0"/>
    <w:rsid w:val="00B95F0F"/>
    <w:rsid w:val="00BB109B"/>
    <w:rsid w:val="00BE5BE1"/>
    <w:rsid w:val="00C2184C"/>
    <w:rsid w:val="00C310A4"/>
    <w:rsid w:val="00C3359E"/>
    <w:rsid w:val="00C3599C"/>
    <w:rsid w:val="00C375F6"/>
    <w:rsid w:val="00C5502C"/>
    <w:rsid w:val="00C62CBB"/>
    <w:rsid w:val="00C63FDA"/>
    <w:rsid w:val="00C706CE"/>
    <w:rsid w:val="00C7246E"/>
    <w:rsid w:val="00C747B2"/>
    <w:rsid w:val="00C814DF"/>
    <w:rsid w:val="00C97244"/>
    <w:rsid w:val="00C97D4B"/>
    <w:rsid w:val="00CA68C4"/>
    <w:rsid w:val="00CE70B4"/>
    <w:rsid w:val="00CE7D6D"/>
    <w:rsid w:val="00D15116"/>
    <w:rsid w:val="00D46CC7"/>
    <w:rsid w:val="00D73544"/>
    <w:rsid w:val="00D9108E"/>
    <w:rsid w:val="00D94785"/>
    <w:rsid w:val="00DA1593"/>
    <w:rsid w:val="00DC2188"/>
    <w:rsid w:val="00DC37D4"/>
    <w:rsid w:val="00DD7E46"/>
    <w:rsid w:val="00DF6178"/>
    <w:rsid w:val="00E135F1"/>
    <w:rsid w:val="00E14B14"/>
    <w:rsid w:val="00E23CB9"/>
    <w:rsid w:val="00E24F37"/>
    <w:rsid w:val="00E411F9"/>
    <w:rsid w:val="00E62CF2"/>
    <w:rsid w:val="00E661EF"/>
    <w:rsid w:val="00E762DD"/>
    <w:rsid w:val="00E80DAE"/>
    <w:rsid w:val="00E81DAA"/>
    <w:rsid w:val="00E86AEF"/>
    <w:rsid w:val="00E87240"/>
    <w:rsid w:val="00E90569"/>
    <w:rsid w:val="00E947DE"/>
    <w:rsid w:val="00EA0DFE"/>
    <w:rsid w:val="00EB0CDE"/>
    <w:rsid w:val="00EB6741"/>
    <w:rsid w:val="00EC5608"/>
    <w:rsid w:val="00ED275B"/>
    <w:rsid w:val="00F00AD9"/>
    <w:rsid w:val="00F40986"/>
    <w:rsid w:val="00F40D50"/>
    <w:rsid w:val="00F4728F"/>
    <w:rsid w:val="00F556EA"/>
    <w:rsid w:val="00F62BBC"/>
    <w:rsid w:val="00F8370A"/>
    <w:rsid w:val="00F92D05"/>
    <w:rsid w:val="00FA566D"/>
    <w:rsid w:val="00FA6FF1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82F3"/>
  <w15:docId w15:val="{7171EE39-7401-4646-BB28-C32080EA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1A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01A1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0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0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2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1A1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01A19"/>
    <w:rPr>
      <w:rFonts w:ascii="Times New Roman" w:eastAsia="Times New Roman" w:hAnsi="Times New Roman" w:cs="Times New Roman"/>
      <w:b/>
      <w:sz w:val="56"/>
      <w:szCs w:val="20"/>
    </w:rPr>
  </w:style>
  <w:style w:type="character" w:styleId="Hyperlink">
    <w:name w:val="Hyperlink"/>
    <w:basedOn w:val="DefaultParagraphFont"/>
    <w:uiPriority w:val="99"/>
    <w:unhideWhenUsed/>
    <w:rsid w:val="0036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singworld.org/~497158/globalassets/practiceandpolicy/health-policy/palliativecareprofessionalissuespanelcallforactio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profnurs.2022.07.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cnnursing.org/Portals/42/AcademicNursing/pdf/Essentials-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nec@coh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ursingworld.org/~4af078/globalassets/docs/ana/ethics/endoflife-positionstat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Kirkpatrick, Mandy J</dc:creator>
  <cp:lastModifiedBy>Lippe, Megan P</cp:lastModifiedBy>
  <cp:revision>5</cp:revision>
  <dcterms:created xsi:type="dcterms:W3CDTF">2023-03-01T20:34:00Z</dcterms:created>
  <dcterms:modified xsi:type="dcterms:W3CDTF">2023-03-01T20:37:00Z</dcterms:modified>
</cp:coreProperties>
</file>